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78455" w14:textId="4F51413B" w:rsidR="00E10E2C" w:rsidRPr="00A13108" w:rsidRDefault="00A13108" w:rsidP="00A131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3108">
        <w:rPr>
          <w:rFonts w:ascii="Times New Roman" w:hAnsi="Times New Roman" w:cs="Times New Roman"/>
          <w:b/>
          <w:bCs/>
          <w:sz w:val="24"/>
          <w:szCs w:val="24"/>
        </w:rPr>
        <w:t>Анализ на икономическият ефект от авансиране по договори „инхаус“</w:t>
      </w:r>
    </w:p>
    <w:p w14:paraId="30C91194" w14:textId="77777777" w:rsidR="00980EE8" w:rsidRDefault="00980EE8" w:rsidP="00F34306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2FB0300A" w14:textId="074F8EEF" w:rsidR="00BA4759" w:rsidRPr="00BA4759" w:rsidRDefault="000D1A6C" w:rsidP="00BA4759">
      <w:pPr>
        <w:ind w:firstLine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80EE8">
        <w:rPr>
          <w:rFonts w:ascii="Times New Roman" w:hAnsi="Times New Roman" w:cs="Times New Roman"/>
          <w:sz w:val="24"/>
          <w:szCs w:val="24"/>
        </w:rPr>
        <w:t xml:space="preserve">Във връзка с писмо изпратено от Томас Бауер – президент на </w:t>
      </w:r>
      <w:r w:rsidRPr="00980EE8">
        <w:rPr>
          <w:rFonts w:ascii="Times New Roman" w:hAnsi="Times New Roman" w:cs="Times New Roman"/>
          <w:sz w:val="24"/>
          <w:szCs w:val="24"/>
          <w:lang w:val="en-US"/>
        </w:rPr>
        <w:t xml:space="preserve">FIEC </w:t>
      </w:r>
      <w:r w:rsidRPr="00980EE8">
        <w:rPr>
          <w:rFonts w:ascii="Times New Roman" w:hAnsi="Times New Roman" w:cs="Times New Roman"/>
          <w:sz w:val="24"/>
          <w:szCs w:val="24"/>
        </w:rPr>
        <w:t xml:space="preserve">до Европейската комисия относно увеличение цените на основните строителни материали и суровини на европейския пазар </w:t>
      </w:r>
      <w:r w:rsidR="005F790C">
        <w:rPr>
          <w:rFonts w:ascii="Times New Roman" w:hAnsi="Times New Roman" w:cs="Times New Roman"/>
          <w:sz w:val="24"/>
          <w:szCs w:val="24"/>
        </w:rPr>
        <w:t>в</w:t>
      </w:r>
      <w:r w:rsidR="00BA4759" w:rsidRPr="00980EE8">
        <w:rPr>
          <w:rFonts w:ascii="Times New Roman" w:hAnsi="Times New Roman" w:cs="Times New Roman"/>
          <w:sz w:val="24"/>
          <w:szCs w:val="24"/>
        </w:rPr>
        <w:t xml:space="preserve"> периода от ноември 2020г – март 2021г, след направени проучвания и запитвания към водещи прозиводители / доставчици / и експерти в областта на строителството, стигнахме до извода, че горните повишения оказват особено силно влияние върху строителния бранш, особено за източна Европа, за които той е един от определящите фактори за цялостната икономика</w:t>
      </w:r>
      <w:r w:rsidR="00BA4759" w:rsidRPr="00980EE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14:paraId="419B8EEC" w14:textId="364A9406" w:rsidR="000D1A6C" w:rsidRPr="00980EE8" w:rsidRDefault="000D1A6C" w:rsidP="00980EE8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 xml:space="preserve">Стомана </w:t>
      </w:r>
      <w:r w:rsidR="009C66F9" w:rsidRPr="00980EE8">
        <w:rPr>
          <w:rFonts w:ascii="Times New Roman" w:hAnsi="Times New Roman" w:cs="Times New Roman"/>
          <w:sz w:val="24"/>
          <w:szCs w:val="24"/>
        </w:rPr>
        <w:t xml:space="preserve">конструктивна </w:t>
      </w:r>
      <w:r w:rsidRPr="00980EE8">
        <w:rPr>
          <w:rFonts w:ascii="Times New Roman" w:hAnsi="Times New Roman" w:cs="Times New Roman"/>
          <w:sz w:val="24"/>
          <w:szCs w:val="24"/>
        </w:rPr>
        <w:t>/110%/</w:t>
      </w:r>
    </w:p>
    <w:p w14:paraId="661D73AF" w14:textId="04A34395" w:rsidR="009C66F9" w:rsidRPr="00980EE8" w:rsidRDefault="009C66F9" w:rsidP="00980EE8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Стомана за ограничителни системи /106%/</w:t>
      </w:r>
    </w:p>
    <w:p w14:paraId="79C76220" w14:textId="7F36E49E" w:rsidR="000D1A6C" w:rsidRPr="00980EE8" w:rsidRDefault="000D1A6C" w:rsidP="00980EE8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Битум /15%/</w:t>
      </w:r>
    </w:p>
    <w:p w14:paraId="14BC2C48" w14:textId="46691331" w:rsidR="000D1A6C" w:rsidRPr="00980EE8" w:rsidRDefault="000D1A6C" w:rsidP="00980EE8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Цимент /10% само през януари спрямо предходния месец/</w:t>
      </w:r>
    </w:p>
    <w:p w14:paraId="4812175E" w14:textId="21D6D67B" w:rsidR="000D1A6C" w:rsidRPr="00980EE8" w:rsidRDefault="000D1A6C" w:rsidP="00980EE8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 xml:space="preserve">Нефт и нефтени производни /34%/ </w:t>
      </w:r>
    </w:p>
    <w:p w14:paraId="45FA80A7" w14:textId="3B683FCE" w:rsidR="00980EE8" w:rsidRPr="00980EE8" w:rsidRDefault="00980EE8" w:rsidP="005F790C">
      <w:pPr>
        <w:pStyle w:val="ListParagraph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 xml:space="preserve">От момента на </w:t>
      </w:r>
      <w:r w:rsidR="005F790C">
        <w:rPr>
          <w:rFonts w:ascii="Times New Roman" w:hAnsi="Times New Roman" w:cs="Times New Roman"/>
          <w:sz w:val="24"/>
          <w:szCs w:val="24"/>
        </w:rPr>
        <w:t>сключване на  първият договор за инхаус</w:t>
      </w:r>
      <w:r w:rsidR="004831C6">
        <w:rPr>
          <w:rFonts w:ascii="Times New Roman" w:hAnsi="Times New Roman" w:cs="Times New Roman"/>
          <w:sz w:val="24"/>
          <w:szCs w:val="24"/>
        </w:rPr>
        <w:t xml:space="preserve"> относно АМ Хемус</w:t>
      </w:r>
      <w:r w:rsidR="005F790C">
        <w:rPr>
          <w:rFonts w:ascii="Times New Roman" w:hAnsi="Times New Roman" w:cs="Times New Roman"/>
          <w:sz w:val="24"/>
          <w:szCs w:val="24"/>
        </w:rPr>
        <w:t xml:space="preserve"> </w:t>
      </w:r>
      <w:r w:rsidRPr="00980EE8">
        <w:rPr>
          <w:rFonts w:ascii="Times New Roman" w:hAnsi="Times New Roman" w:cs="Times New Roman"/>
          <w:sz w:val="24"/>
          <w:szCs w:val="24"/>
        </w:rPr>
        <w:t>, се забелязва тенденция за чувствително увеличение на цените на основните стомани, употребявани за производството на ограничителни системи за пътища.</w:t>
      </w:r>
    </w:p>
    <w:p w14:paraId="7B9B9283" w14:textId="7C20B973" w:rsidR="00980EE8" w:rsidRPr="00980EE8" w:rsidRDefault="00980EE8" w:rsidP="00980E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Стомана S355JR+AR съгласно EN 10025-2:2019 – над 103%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A50AEA4" w14:textId="3F814B92" w:rsidR="00980EE8" w:rsidRPr="00980EE8" w:rsidRDefault="00980EE8" w:rsidP="00980EE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Стомана S235JR+AR съгласно EN 10025-2:2019 – над 106%</w:t>
      </w:r>
    </w:p>
    <w:p w14:paraId="49EEE16F" w14:textId="16F36F2C" w:rsidR="00980EE8" w:rsidRPr="00980EE8" w:rsidRDefault="00980EE8" w:rsidP="005F790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Не е за подценяване и фактът, че за същия период се отчита и увеличението на цената на цинка с над 13%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980EE8">
        <w:rPr>
          <w:rFonts w:ascii="Times New Roman" w:hAnsi="Times New Roman" w:cs="Times New Roman"/>
          <w:sz w:val="24"/>
          <w:szCs w:val="24"/>
        </w:rPr>
        <w:t xml:space="preserve"> съгласно ценова листа на London Metal Exchange.Описаните по-горе промени в цените, съобразени към общия разход за линеен метър повишават цените на ограничителните системи с 75-76%</w:t>
      </w:r>
    </w:p>
    <w:p w14:paraId="23F98BA0" w14:textId="52F79A97" w:rsidR="00DF62BF" w:rsidRDefault="00B90F63" w:rsidP="00DF62BF">
      <w:pPr>
        <w:ind w:firstLine="36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80EE8">
        <w:rPr>
          <w:rFonts w:ascii="Times New Roman" w:hAnsi="Times New Roman" w:cs="Times New Roman"/>
          <w:sz w:val="24"/>
          <w:szCs w:val="24"/>
        </w:rPr>
        <w:t>На тази база изготвихме сравнителен анализ, показващ темпа/процента на нарастване на цените на основните материали от датата на подписване на инхауса  за АМ Хемус, участъци от 1 до 6 /декември 2018/ и стойността им към настоящия момент.</w:t>
      </w:r>
      <w:r w:rsidR="004831C6">
        <w:rPr>
          <w:rFonts w:ascii="Times New Roman" w:hAnsi="Times New Roman" w:cs="Times New Roman"/>
          <w:sz w:val="24"/>
          <w:szCs w:val="24"/>
        </w:rPr>
        <w:t xml:space="preserve"> Обръщаме внимание , че </w:t>
      </w:r>
      <w:r w:rsidR="00635F67" w:rsidRPr="00DF62BF">
        <w:rPr>
          <w:rFonts w:ascii="Times New Roman" w:hAnsi="Times New Roman" w:cs="Times New Roman"/>
          <w:sz w:val="24"/>
          <w:szCs w:val="24"/>
        </w:rPr>
        <w:t xml:space="preserve">към </w:t>
      </w:r>
      <w:r w:rsidR="00DF62BF" w:rsidRPr="00DF62BF">
        <w:rPr>
          <w:rFonts w:ascii="Times New Roman" w:hAnsi="Times New Roman" w:cs="Times New Roman"/>
          <w:sz w:val="24"/>
          <w:szCs w:val="24"/>
        </w:rPr>
        <w:t xml:space="preserve">31.05.2021 в получените офертни стойности </w:t>
      </w:r>
      <w:r w:rsidR="00A13108">
        <w:rPr>
          <w:rFonts w:ascii="Times New Roman" w:hAnsi="Times New Roman" w:cs="Times New Roman"/>
          <w:sz w:val="24"/>
          <w:szCs w:val="24"/>
        </w:rPr>
        <w:t xml:space="preserve">на доставките </w:t>
      </w:r>
      <w:r w:rsidR="00DF62BF" w:rsidRPr="00DF62BF">
        <w:rPr>
          <w:rFonts w:ascii="Times New Roman" w:hAnsi="Times New Roman" w:cs="Times New Roman"/>
          <w:sz w:val="24"/>
          <w:szCs w:val="24"/>
        </w:rPr>
        <w:t xml:space="preserve">са включени </w:t>
      </w:r>
      <w:r w:rsidR="00A13108">
        <w:rPr>
          <w:rFonts w:ascii="Times New Roman" w:hAnsi="Times New Roman" w:cs="Times New Roman"/>
          <w:sz w:val="24"/>
          <w:szCs w:val="24"/>
        </w:rPr>
        <w:t xml:space="preserve">налични </w:t>
      </w:r>
      <w:r w:rsidR="00DF62BF" w:rsidRPr="00DF62BF">
        <w:rPr>
          <w:rFonts w:ascii="Times New Roman" w:hAnsi="Times New Roman" w:cs="Times New Roman"/>
          <w:sz w:val="24"/>
          <w:szCs w:val="24"/>
        </w:rPr>
        <w:t xml:space="preserve">количества в Европа и света, което временно забавя темпа им на нарастване </w:t>
      </w:r>
      <w:r w:rsidR="00A13108">
        <w:rPr>
          <w:rFonts w:ascii="Times New Roman" w:hAnsi="Times New Roman" w:cs="Times New Roman"/>
          <w:sz w:val="24"/>
          <w:szCs w:val="24"/>
        </w:rPr>
        <w:t>и закупуване на по-високите цени.</w:t>
      </w:r>
    </w:p>
    <w:p w14:paraId="408D0A9D" w14:textId="608D3365" w:rsidR="00DF62BF" w:rsidRPr="00DF62BF" w:rsidRDefault="00DF62BF" w:rsidP="00DF62BF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F62BF">
        <w:rPr>
          <w:rFonts w:ascii="Times New Roman" w:hAnsi="Times New Roman" w:cs="Times New Roman"/>
          <w:sz w:val="24"/>
          <w:szCs w:val="24"/>
        </w:rPr>
        <w:t>С получените авансови плащания през септември 2019г /за участъци 1,2 и 3/ и юни 2020г /за участъци 4,5 и 6/, Автомагистрали ЕАД успя да сключи редица договори за доставка на основни материали, с което стопира цените им и се гарантира следното:</w:t>
      </w:r>
    </w:p>
    <w:p w14:paraId="7DDD01D2" w14:textId="5CC17D2A" w:rsidR="00DF62BF" w:rsidRPr="00DF62BF" w:rsidRDefault="00DF62BF" w:rsidP="00DF6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BF">
        <w:rPr>
          <w:rFonts w:ascii="Times New Roman" w:hAnsi="Times New Roman" w:cs="Times New Roman"/>
          <w:sz w:val="24"/>
          <w:szCs w:val="24"/>
        </w:rPr>
        <w:t xml:space="preserve">Финансово обезпечение на изпълнението на автомагистралата със замразяване на единични цени , което води до независимост от инфлацията в държавен и световен мащаб. </w:t>
      </w:r>
      <w:r w:rsidRPr="00A13108">
        <w:rPr>
          <w:rFonts w:ascii="Times New Roman" w:hAnsi="Times New Roman" w:cs="Times New Roman"/>
          <w:b/>
          <w:bCs/>
          <w:sz w:val="24"/>
          <w:szCs w:val="24"/>
        </w:rPr>
        <w:t>Цените на „Автомагистрали“ЕАД, със платените аванси са фиксирани към доставчиците и не подлежат на индексация;</w:t>
      </w:r>
    </w:p>
    <w:p w14:paraId="229BDEDC" w14:textId="182AB375" w:rsidR="00DF62BF" w:rsidRPr="00DF62BF" w:rsidRDefault="00A13108" w:rsidP="00DF6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BF">
        <w:rPr>
          <w:rFonts w:ascii="Times New Roman" w:hAnsi="Times New Roman" w:cs="Times New Roman"/>
          <w:sz w:val="24"/>
          <w:szCs w:val="24"/>
        </w:rPr>
        <w:t xml:space="preserve">Производство </w:t>
      </w:r>
      <w:r w:rsidR="00DF62BF" w:rsidRPr="00DF62BF">
        <w:rPr>
          <w:rFonts w:ascii="Times New Roman" w:hAnsi="Times New Roman" w:cs="Times New Roman"/>
          <w:sz w:val="24"/>
          <w:szCs w:val="24"/>
        </w:rPr>
        <w:t xml:space="preserve">на количества основни материали, което е задължително предвид огромните обеми, за </w:t>
      </w:r>
      <w:r>
        <w:rPr>
          <w:rFonts w:ascii="Times New Roman" w:hAnsi="Times New Roman" w:cs="Times New Roman"/>
          <w:sz w:val="24"/>
          <w:szCs w:val="24"/>
        </w:rPr>
        <w:t xml:space="preserve">обезпечаване </w:t>
      </w:r>
      <w:r w:rsidR="00DF62BF" w:rsidRPr="00DF62BF">
        <w:rPr>
          <w:rFonts w:ascii="Times New Roman" w:hAnsi="Times New Roman" w:cs="Times New Roman"/>
          <w:sz w:val="24"/>
          <w:szCs w:val="24"/>
        </w:rPr>
        <w:t>изпълнението в срок на участъците и гарантира ритмичните им доставки</w:t>
      </w:r>
      <w:r w:rsidR="00DF62BF">
        <w:rPr>
          <w:rFonts w:ascii="Times New Roman" w:hAnsi="Times New Roman" w:cs="Times New Roman"/>
          <w:sz w:val="24"/>
          <w:szCs w:val="24"/>
        </w:rPr>
        <w:t>;</w:t>
      </w:r>
    </w:p>
    <w:p w14:paraId="50C16447" w14:textId="018D217C" w:rsidR="00DF62BF" w:rsidRPr="00DF62BF" w:rsidRDefault="00A13108" w:rsidP="00DF6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F62BF">
        <w:rPr>
          <w:rFonts w:ascii="Times New Roman" w:hAnsi="Times New Roman" w:cs="Times New Roman"/>
          <w:sz w:val="24"/>
          <w:szCs w:val="24"/>
        </w:rPr>
        <w:t xml:space="preserve">Магистралата </w:t>
      </w:r>
      <w:r w:rsidR="00DF62BF" w:rsidRPr="00DF62BF">
        <w:rPr>
          <w:rFonts w:ascii="Times New Roman" w:hAnsi="Times New Roman" w:cs="Times New Roman"/>
          <w:sz w:val="24"/>
          <w:szCs w:val="24"/>
        </w:rPr>
        <w:t>минава по изцяло ново трасе, което води до акумулиране на значителни първоначални разходи по организация, мобилизация, изграждане на приобектови селища и сериозна мрежа от временни пътища;</w:t>
      </w:r>
    </w:p>
    <w:p w14:paraId="2630E723" w14:textId="77777777" w:rsidR="00DF62BF" w:rsidRPr="0053778C" w:rsidRDefault="00DF62BF" w:rsidP="00DF62BF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778C">
        <w:rPr>
          <w:rFonts w:ascii="Times New Roman" w:hAnsi="Times New Roman" w:cs="Times New Roman"/>
          <w:sz w:val="24"/>
          <w:szCs w:val="24"/>
        </w:rPr>
        <w:t>Изграждане на производствени полигони, площадки, асфалтови бази, бетонови възли и др.</w:t>
      </w:r>
    </w:p>
    <w:p w14:paraId="50AA6A8F" w14:textId="74B03E5A" w:rsidR="000D1A6C" w:rsidRDefault="000D1A6C" w:rsidP="0053778C">
      <w:pPr>
        <w:ind w:right="-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85503F3" w14:textId="77777777" w:rsidR="0053778C" w:rsidRPr="00980EE8" w:rsidRDefault="0053778C" w:rsidP="0053778C">
      <w:pPr>
        <w:ind w:right="-284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CBF3FC0" w14:textId="77777777" w:rsidR="00B90F63" w:rsidRDefault="004179FB" w:rsidP="0053778C">
      <w:pPr>
        <w:ind w:left="1416" w:right="-284" w:hanging="426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>Прилагаме и</w:t>
      </w:r>
      <w:r w:rsidR="00E71780" w:rsidRPr="00980EE8">
        <w:rPr>
          <w:rFonts w:ascii="Times New Roman" w:hAnsi="Times New Roman" w:cs="Times New Roman"/>
          <w:b/>
          <w:bCs/>
          <w:u w:val="single"/>
        </w:rPr>
        <w:t>звадка: за Участък 1</w:t>
      </w:r>
      <w:r w:rsidR="005748D7" w:rsidRPr="00980EE8">
        <w:rPr>
          <w:rFonts w:ascii="Times New Roman" w:hAnsi="Times New Roman" w:cs="Times New Roman"/>
          <w:b/>
          <w:bCs/>
          <w:u w:val="single"/>
          <w:lang w:val="en-US"/>
        </w:rPr>
        <w:t xml:space="preserve"> </w:t>
      </w:r>
      <w:r w:rsidR="005748D7" w:rsidRPr="00980EE8">
        <w:rPr>
          <w:rFonts w:ascii="Times New Roman" w:hAnsi="Times New Roman" w:cs="Times New Roman"/>
          <w:b/>
          <w:bCs/>
          <w:u w:val="single"/>
        </w:rPr>
        <w:t xml:space="preserve">до </w:t>
      </w:r>
      <w:r w:rsidR="00B56CD6" w:rsidRPr="00980EE8">
        <w:rPr>
          <w:rFonts w:ascii="Times New Roman" w:hAnsi="Times New Roman" w:cs="Times New Roman"/>
          <w:b/>
          <w:bCs/>
          <w:u w:val="single"/>
          <w:lang w:val="en-US"/>
        </w:rPr>
        <w:t xml:space="preserve">6 </w:t>
      </w:r>
      <w:r>
        <w:rPr>
          <w:rFonts w:ascii="Times New Roman" w:hAnsi="Times New Roman" w:cs="Times New Roman"/>
          <w:b/>
          <w:bCs/>
          <w:u w:val="single"/>
        </w:rPr>
        <w:t>съгласно следните графики</w:t>
      </w:r>
      <w:r w:rsidR="005748D7" w:rsidRPr="00980EE8">
        <w:rPr>
          <w:rFonts w:ascii="Times New Roman" w:hAnsi="Times New Roman" w:cs="Times New Roman"/>
          <w:b/>
          <w:bCs/>
          <w:u w:val="single"/>
        </w:rPr>
        <w:t xml:space="preserve"> </w:t>
      </w:r>
    </w:p>
    <w:p w14:paraId="0649DD75" w14:textId="52C6609F" w:rsidR="00403599" w:rsidRDefault="00403599" w:rsidP="003A5E44">
      <w:pPr>
        <w:ind w:left="142" w:right="-284" w:hanging="709"/>
        <w:rPr>
          <w:rFonts w:ascii="Times New Roman" w:hAnsi="Times New Roman" w:cs="Times New Roman"/>
          <w:b/>
          <w:bCs/>
          <w:u w:val="single"/>
        </w:rPr>
      </w:pPr>
      <w:r w:rsidRPr="00460BD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4C8A8931" wp14:editId="5EC42D2B">
            <wp:extent cx="3276600" cy="200611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058" cy="2016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0BD4">
        <w:rPr>
          <w:rFonts w:ascii="Times New Roman" w:hAnsi="Times New Roman" w:cs="Times New Roman"/>
          <w:b/>
          <w:bCs/>
        </w:rPr>
        <w:t xml:space="preserve">  </w:t>
      </w:r>
      <w:r w:rsidRPr="00460BD4">
        <w:rPr>
          <w:rFonts w:ascii="Times New Roman" w:hAnsi="Times New Roman" w:cs="Times New Roman"/>
          <w:b/>
          <w:bCs/>
          <w:noProof/>
        </w:rPr>
        <w:drawing>
          <wp:inline distT="0" distB="0" distL="0" distR="0" wp14:anchorId="0B21DEC6" wp14:editId="1865C8C8">
            <wp:extent cx="3254660" cy="1995170"/>
            <wp:effectExtent l="0" t="0" r="3175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126" cy="200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4C5C27" w14:textId="254F838A" w:rsidR="00403599" w:rsidRDefault="00403599" w:rsidP="0053778C">
      <w:pPr>
        <w:ind w:left="-142" w:right="-284" w:hanging="426"/>
        <w:rPr>
          <w:noProof/>
        </w:rPr>
      </w:pPr>
      <w:r w:rsidRPr="00403599">
        <w:rPr>
          <w:noProof/>
        </w:rPr>
        <w:t xml:space="preserve"> </w:t>
      </w:r>
      <w:r>
        <w:rPr>
          <w:noProof/>
        </w:rPr>
        <w:t xml:space="preserve"> </w:t>
      </w:r>
    </w:p>
    <w:p w14:paraId="76FFFA21" w14:textId="60E72712" w:rsidR="00403599" w:rsidRDefault="00FA43C7" w:rsidP="0053778C">
      <w:pPr>
        <w:ind w:left="-142" w:right="-284" w:hanging="426"/>
        <w:rPr>
          <w:noProof/>
        </w:rPr>
      </w:pPr>
      <w:r>
        <w:rPr>
          <w:noProof/>
        </w:rPr>
        <w:drawing>
          <wp:inline distT="0" distB="0" distL="0" distR="0" wp14:anchorId="4E2016CC" wp14:editId="64DC39EA">
            <wp:extent cx="3299000" cy="202692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225" cy="2033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03599" w:rsidRPr="00403599">
        <w:rPr>
          <w:noProof/>
        </w:rPr>
        <w:t xml:space="preserve"> </w:t>
      </w:r>
      <w:r w:rsidR="00403599">
        <w:rPr>
          <w:noProof/>
        </w:rPr>
        <w:t xml:space="preserve"> </w:t>
      </w:r>
      <w:r w:rsidR="00403599">
        <w:rPr>
          <w:noProof/>
        </w:rPr>
        <w:drawing>
          <wp:inline distT="0" distB="0" distL="0" distR="0" wp14:anchorId="7F5EC695" wp14:editId="00B398F8">
            <wp:extent cx="3306455" cy="2034318"/>
            <wp:effectExtent l="0" t="0" r="8255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177" cy="20433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E2E03BF" w14:textId="77777777" w:rsidR="00403599" w:rsidRDefault="00403599" w:rsidP="0053778C">
      <w:pPr>
        <w:ind w:left="-142" w:right="-284" w:hanging="426"/>
        <w:rPr>
          <w:noProof/>
        </w:rPr>
      </w:pPr>
    </w:p>
    <w:p w14:paraId="7EEB81E7" w14:textId="1C9C8AB6" w:rsidR="00403599" w:rsidRDefault="00403599" w:rsidP="0053778C">
      <w:pPr>
        <w:ind w:left="-142" w:right="-284" w:hanging="426"/>
        <w:rPr>
          <w:rFonts w:ascii="Times New Roman" w:hAnsi="Times New Roman" w:cs="Times New Roman"/>
          <w:b/>
          <w:bCs/>
          <w:color w:val="FF0000"/>
          <w:u w:val="single"/>
        </w:rPr>
      </w:pPr>
      <w:r w:rsidRPr="00460BD4"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 wp14:anchorId="6FC6B9B5" wp14:editId="34EBB535">
            <wp:extent cx="3298190" cy="202389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648" cy="20315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0BD4">
        <w:rPr>
          <w:rFonts w:ascii="Times New Roman" w:hAnsi="Times New Roman" w:cs="Times New Roman"/>
          <w:b/>
          <w:bCs/>
          <w:color w:val="FF0000"/>
        </w:rPr>
        <w:t xml:space="preserve">  </w:t>
      </w:r>
      <w:r w:rsidRPr="00460BD4"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 wp14:anchorId="0808AD8A" wp14:editId="60D6922A">
            <wp:extent cx="3284220" cy="20206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92" cy="20271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822F00" w14:textId="77777777" w:rsidR="00403599" w:rsidRPr="00403599" w:rsidRDefault="00403599" w:rsidP="0053778C">
      <w:pPr>
        <w:ind w:left="-142" w:right="-284" w:hanging="426"/>
        <w:rPr>
          <w:rFonts w:ascii="Times New Roman" w:hAnsi="Times New Roman" w:cs="Times New Roman"/>
          <w:b/>
          <w:bCs/>
          <w:color w:val="FF0000"/>
          <w:sz w:val="8"/>
          <w:szCs w:val="8"/>
          <w:u w:val="single"/>
        </w:rPr>
      </w:pPr>
    </w:p>
    <w:p w14:paraId="2A974ECE" w14:textId="75B03816" w:rsidR="00403599" w:rsidRPr="00980EE8" w:rsidRDefault="00403599" w:rsidP="008B57A1">
      <w:pPr>
        <w:ind w:left="-426" w:right="-142" w:hanging="141"/>
        <w:rPr>
          <w:rFonts w:ascii="Times New Roman" w:hAnsi="Times New Roman" w:cs="Times New Roman"/>
          <w:b/>
          <w:bCs/>
          <w:color w:val="FF0000"/>
          <w:u w:val="single"/>
        </w:rPr>
      </w:pPr>
      <w:r w:rsidRPr="00460BD4">
        <w:rPr>
          <w:rFonts w:ascii="Times New Roman" w:hAnsi="Times New Roman" w:cs="Times New Roman"/>
          <w:b/>
          <w:bCs/>
          <w:noProof/>
          <w:color w:val="FF0000"/>
        </w:rPr>
        <w:drawing>
          <wp:inline distT="0" distB="0" distL="0" distR="0" wp14:anchorId="06D8D17F" wp14:editId="437E5E7F">
            <wp:extent cx="3365200" cy="2065020"/>
            <wp:effectExtent l="0" t="0" r="698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9202" cy="20736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8C097C" w14:textId="6229987D" w:rsidR="0053778C" w:rsidRPr="00A27B75" w:rsidRDefault="0053778C" w:rsidP="0053778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27B75">
        <w:rPr>
          <w:rFonts w:ascii="Times New Roman" w:hAnsi="Times New Roman" w:cs="Times New Roman"/>
          <w:sz w:val="24"/>
          <w:szCs w:val="24"/>
        </w:rPr>
        <w:lastRenderedPageBreak/>
        <w:t>Предоставен</w:t>
      </w:r>
      <w:r w:rsidR="00A13108">
        <w:rPr>
          <w:rFonts w:ascii="Times New Roman" w:hAnsi="Times New Roman" w:cs="Times New Roman"/>
          <w:sz w:val="24"/>
          <w:szCs w:val="24"/>
        </w:rPr>
        <w:t>ият</w:t>
      </w:r>
      <w:r w:rsidRPr="00A27B75">
        <w:rPr>
          <w:rFonts w:ascii="Times New Roman" w:hAnsi="Times New Roman" w:cs="Times New Roman"/>
          <w:sz w:val="24"/>
          <w:szCs w:val="24"/>
        </w:rPr>
        <w:t xml:space="preserve"> аванс за материали за </w:t>
      </w:r>
      <w:r>
        <w:rPr>
          <w:rFonts w:ascii="Times New Roman" w:hAnsi="Times New Roman" w:cs="Times New Roman"/>
          <w:sz w:val="24"/>
          <w:szCs w:val="24"/>
        </w:rPr>
        <w:t xml:space="preserve">участъци от 1 до 6 </w:t>
      </w:r>
      <w:r w:rsidRPr="00A27B75">
        <w:rPr>
          <w:rFonts w:ascii="Times New Roman" w:hAnsi="Times New Roman" w:cs="Times New Roman"/>
          <w:sz w:val="24"/>
          <w:szCs w:val="24"/>
        </w:rPr>
        <w:t xml:space="preserve">е в размер на </w:t>
      </w:r>
      <w:r w:rsidRPr="00C147B6">
        <w:rPr>
          <w:rFonts w:ascii="Times New Roman" w:hAnsi="Times New Roman" w:cs="Times New Roman"/>
          <w:b/>
          <w:bCs/>
          <w:sz w:val="24"/>
          <w:szCs w:val="24"/>
        </w:rPr>
        <w:t>460,80</w:t>
      </w:r>
      <w:r>
        <w:rPr>
          <w:rFonts w:ascii="Times New Roman" w:hAnsi="Times New Roman" w:cs="Times New Roman"/>
          <w:sz w:val="24"/>
          <w:szCs w:val="24"/>
        </w:rPr>
        <w:t xml:space="preserve"> млн.лв, като</w:t>
      </w:r>
      <w:r w:rsidR="00A13108">
        <w:rPr>
          <w:rFonts w:ascii="Times New Roman" w:hAnsi="Times New Roman" w:cs="Times New Roman"/>
          <w:sz w:val="24"/>
          <w:szCs w:val="24"/>
        </w:rPr>
        <w:t xml:space="preserve"> ефекта само от </w:t>
      </w:r>
      <w:r w:rsidRPr="00A27B75">
        <w:rPr>
          <w:rFonts w:ascii="Times New Roman" w:hAnsi="Times New Roman" w:cs="Times New Roman"/>
          <w:sz w:val="24"/>
          <w:szCs w:val="24"/>
        </w:rPr>
        <w:t xml:space="preserve">стопирането на единичните цени </w:t>
      </w:r>
      <w:r w:rsidR="00A13108" w:rsidRPr="00A13108">
        <w:rPr>
          <w:rFonts w:ascii="Times New Roman" w:hAnsi="Times New Roman" w:cs="Times New Roman"/>
          <w:sz w:val="24"/>
          <w:szCs w:val="24"/>
        </w:rPr>
        <w:t>на</w:t>
      </w:r>
      <w:r w:rsidR="00A13108" w:rsidRPr="00A27B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7B75">
        <w:rPr>
          <w:rFonts w:ascii="Times New Roman" w:hAnsi="Times New Roman" w:cs="Times New Roman"/>
          <w:b/>
          <w:bCs/>
          <w:sz w:val="24"/>
          <w:szCs w:val="24"/>
        </w:rPr>
        <w:t>ОСНОВНИТЕ МАТЕРИАЛИ</w:t>
      </w:r>
      <w:r w:rsidRPr="00A27B75">
        <w:rPr>
          <w:rFonts w:ascii="Times New Roman" w:hAnsi="Times New Roman" w:cs="Times New Roman"/>
          <w:sz w:val="24"/>
          <w:szCs w:val="24"/>
        </w:rPr>
        <w:t xml:space="preserve"> към месец юни е приблизително </w:t>
      </w:r>
      <w:r w:rsidRPr="00C147B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A43C7">
        <w:rPr>
          <w:rFonts w:ascii="Times New Roman" w:hAnsi="Times New Roman" w:cs="Times New Roman"/>
          <w:b/>
          <w:bCs/>
          <w:sz w:val="24"/>
          <w:szCs w:val="24"/>
        </w:rPr>
        <w:t>49</w:t>
      </w:r>
      <w:r>
        <w:rPr>
          <w:rFonts w:ascii="Times New Roman" w:hAnsi="Times New Roman" w:cs="Times New Roman"/>
          <w:sz w:val="24"/>
          <w:szCs w:val="24"/>
        </w:rPr>
        <w:t xml:space="preserve"> млн.</w:t>
      </w:r>
      <w:r w:rsidRPr="00A27B75">
        <w:rPr>
          <w:rFonts w:ascii="Times New Roman" w:hAnsi="Times New Roman" w:cs="Times New Roman"/>
          <w:sz w:val="24"/>
          <w:szCs w:val="24"/>
        </w:rPr>
        <w:t xml:space="preserve"> лв. </w:t>
      </w:r>
      <w:r>
        <w:rPr>
          <w:rFonts w:ascii="Times New Roman" w:hAnsi="Times New Roman" w:cs="Times New Roman"/>
          <w:sz w:val="24"/>
          <w:szCs w:val="24"/>
        </w:rPr>
        <w:t xml:space="preserve">с ДДС </w:t>
      </w:r>
      <w:r w:rsidRPr="00A27B75">
        <w:rPr>
          <w:rFonts w:ascii="Times New Roman" w:hAnsi="Times New Roman" w:cs="Times New Roman"/>
          <w:sz w:val="24"/>
          <w:szCs w:val="24"/>
        </w:rPr>
        <w:t xml:space="preserve">, което </w:t>
      </w:r>
      <w:r>
        <w:rPr>
          <w:rFonts w:ascii="Times New Roman" w:hAnsi="Times New Roman" w:cs="Times New Roman"/>
          <w:sz w:val="24"/>
          <w:szCs w:val="24"/>
        </w:rPr>
        <w:t xml:space="preserve">се равнява на </w:t>
      </w:r>
      <w:r w:rsidRPr="00C147B6">
        <w:rPr>
          <w:rFonts w:ascii="Times New Roman" w:hAnsi="Times New Roman" w:cs="Times New Roman"/>
          <w:b/>
          <w:bCs/>
          <w:sz w:val="24"/>
          <w:szCs w:val="24"/>
        </w:rPr>
        <w:t>32,</w:t>
      </w:r>
      <w:r w:rsidR="00FA43C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C147B6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Pr="00A27B75">
        <w:rPr>
          <w:rFonts w:ascii="Times New Roman" w:hAnsi="Times New Roman" w:cs="Times New Roman"/>
          <w:sz w:val="24"/>
          <w:szCs w:val="24"/>
        </w:rPr>
        <w:t xml:space="preserve"> от размера на горецитирания аванс.</w:t>
      </w:r>
    </w:p>
    <w:p w14:paraId="3DC3B2F1" w14:textId="337DA274" w:rsidR="00B90F63" w:rsidRPr="00980EE8" w:rsidRDefault="00B90F63">
      <w:pPr>
        <w:rPr>
          <w:rFonts w:ascii="Times New Roman" w:hAnsi="Times New Roman" w:cs="Times New Roman"/>
        </w:rPr>
      </w:pPr>
    </w:p>
    <w:p w14:paraId="31756074" w14:textId="731D8336" w:rsidR="002B5AE0" w:rsidRPr="00980EE8" w:rsidRDefault="004179FB" w:rsidP="003B6C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Изобразената по долу графика представя възложеното</w:t>
      </w:r>
      <w:r w:rsidR="00CC259F">
        <w:rPr>
          <w:rFonts w:ascii="Times New Roman" w:hAnsi="Times New Roman" w:cs="Times New Roman"/>
          <w:sz w:val="24"/>
          <w:szCs w:val="24"/>
        </w:rPr>
        <w:t xml:space="preserve"> на Автомагистрали ЕАД</w:t>
      </w:r>
      <w:r>
        <w:rPr>
          <w:rFonts w:ascii="Times New Roman" w:hAnsi="Times New Roman" w:cs="Times New Roman"/>
          <w:sz w:val="24"/>
          <w:szCs w:val="24"/>
        </w:rPr>
        <w:t xml:space="preserve"> трасе по договора </w:t>
      </w:r>
      <w:r w:rsidR="00CC259F">
        <w:rPr>
          <w:rFonts w:ascii="Times New Roman" w:hAnsi="Times New Roman" w:cs="Times New Roman"/>
          <w:sz w:val="24"/>
          <w:szCs w:val="24"/>
        </w:rPr>
        <w:t xml:space="preserve">за Автомагистрала Хемус </w:t>
      </w:r>
      <w:r>
        <w:rPr>
          <w:rFonts w:ascii="Times New Roman" w:hAnsi="Times New Roman" w:cs="Times New Roman"/>
          <w:sz w:val="24"/>
          <w:szCs w:val="24"/>
        </w:rPr>
        <w:t xml:space="preserve">за </w:t>
      </w:r>
      <w:bookmarkStart w:id="0" w:name="_Hlk73961479"/>
      <w:r w:rsidR="00CC259F">
        <w:rPr>
          <w:rFonts w:ascii="Times New Roman" w:hAnsi="Times New Roman" w:cs="Times New Roman"/>
          <w:sz w:val="24"/>
          <w:szCs w:val="24"/>
        </w:rPr>
        <w:t xml:space="preserve">участъци от 1 до 6 </w:t>
      </w:r>
      <w:bookmarkEnd w:id="0"/>
      <w:r w:rsidR="00CC259F">
        <w:rPr>
          <w:rFonts w:ascii="Times New Roman" w:hAnsi="Times New Roman" w:cs="Times New Roman"/>
          <w:sz w:val="24"/>
          <w:szCs w:val="24"/>
        </w:rPr>
        <w:t xml:space="preserve">с обща дължина </w:t>
      </w:r>
      <w:r w:rsidR="00CC259F" w:rsidRPr="00A27B75">
        <w:rPr>
          <w:rFonts w:ascii="Times New Roman" w:hAnsi="Times New Roman" w:cs="Times New Roman"/>
          <w:b/>
          <w:bCs/>
          <w:sz w:val="24"/>
          <w:szCs w:val="24"/>
        </w:rPr>
        <w:t>134,2</w:t>
      </w:r>
      <w:r w:rsidR="00CC259F">
        <w:rPr>
          <w:rFonts w:ascii="Times New Roman" w:hAnsi="Times New Roman" w:cs="Times New Roman"/>
          <w:sz w:val="24"/>
          <w:szCs w:val="24"/>
        </w:rPr>
        <w:t xml:space="preserve"> км отразено в червен цвят.</w:t>
      </w:r>
    </w:p>
    <w:p w14:paraId="0FD873C5" w14:textId="227E1B71" w:rsidR="002B5AE0" w:rsidRDefault="002B5AE0" w:rsidP="0053778C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14:paraId="3B7E38AE" w14:textId="6C3BE32B" w:rsidR="00A27B75" w:rsidRDefault="00EB7F88" w:rsidP="005A5914">
      <w:pPr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086CFF2" wp14:editId="2C0C2CD6">
            <wp:extent cx="7018020" cy="3003520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024996" cy="3006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025135" w14:textId="5F3D987D" w:rsidR="008E21B2" w:rsidRDefault="008E21B2" w:rsidP="00AB2141">
      <w:pPr>
        <w:ind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6DFAE812" w14:textId="27F95662" w:rsidR="00A27B75" w:rsidRDefault="00A27B75" w:rsidP="003A5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Трасето с син цвят показва възможното изпълнение на договора за АМ Хемус за участъци от 1 до 6, от което е видно, че </w:t>
      </w:r>
      <w:bookmarkStart w:id="1" w:name="_Hlk73961937"/>
      <w:r>
        <w:rPr>
          <w:rFonts w:ascii="Times New Roman" w:hAnsi="Times New Roman" w:cs="Times New Roman"/>
          <w:sz w:val="24"/>
          <w:szCs w:val="24"/>
        </w:rPr>
        <w:t>към 07.06.2021г</w:t>
      </w:r>
      <w:bookmarkEnd w:id="1"/>
      <w:r>
        <w:rPr>
          <w:rFonts w:ascii="Times New Roman" w:hAnsi="Times New Roman" w:cs="Times New Roman"/>
          <w:sz w:val="24"/>
          <w:szCs w:val="24"/>
        </w:rPr>
        <w:t xml:space="preserve">. е възможно изпълнение само за </w:t>
      </w:r>
      <w:r w:rsidRPr="00A27B7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55D2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27B75">
        <w:rPr>
          <w:rFonts w:ascii="Times New Roman" w:hAnsi="Times New Roman" w:cs="Times New Roman"/>
          <w:b/>
          <w:bCs/>
          <w:sz w:val="24"/>
          <w:szCs w:val="24"/>
        </w:rPr>
        <w:t>,2</w:t>
      </w:r>
      <w:r>
        <w:rPr>
          <w:rFonts w:ascii="Times New Roman" w:hAnsi="Times New Roman" w:cs="Times New Roman"/>
          <w:sz w:val="24"/>
          <w:szCs w:val="24"/>
        </w:rPr>
        <w:t xml:space="preserve"> км. </w:t>
      </w:r>
    </w:p>
    <w:p w14:paraId="3A213A18" w14:textId="0BB05438" w:rsidR="0019488B" w:rsidRDefault="00A27B75" w:rsidP="003A5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Трябва да е ясно , че към 07.06.2021г. </w:t>
      </w:r>
      <w:r w:rsidR="0019488B">
        <w:rPr>
          <w:rFonts w:ascii="Times New Roman" w:hAnsi="Times New Roman" w:cs="Times New Roman"/>
          <w:sz w:val="24"/>
          <w:szCs w:val="24"/>
        </w:rPr>
        <w:t xml:space="preserve">със сключените договори и предоставени аванси е възможно изпълнение на участъци от 1 до 3 </w:t>
      </w:r>
      <w:r w:rsidR="00C93C57" w:rsidRPr="00C93C57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C93C57" w:rsidRPr="00C93C57">
        <w:rPr>
          <w:rFonts w:ascii="Times New Roman" w:hAnsi="Times New Roman" w:cs="Times New Roman"/>
          <w:b/>
          <w:bCs/>
          <w:sz w:val="24"/>
          <w:szCs w:val="24"/>
        </w:rPr>
        <w:t xml:space="preserve">до пресичането с път </w:t>
      </w:r>
      <w:r w:rsidR="00C93C57" w:rsidRPr="00C93C57">
        <w:rPr>
          <w:rFonts w:ascii="Times New Roman" w:hAnsi="Times New Roman" w:cs="Times New Roman"/>
          <w:b/>
          <w:bCs/>
          <w:sz w:val="24"/>
          <w:szCs w:val="24"/>
          <w:lang w:val="en-US"/>
        </w:rPr>
        <w:t>II-35</w:t>
      </w:r>
      <w:r w:rsidR="00C93C57" w:rsidRPr="00C93C57">
        <w:rPr>
          <w:rFonts w:ascii="Times New Roman" w:hAnsi="Times New Roman" w:cs="Times New Roman"/>
          <w:b/>
          <w:bCs/>
          <w:sz w:val="24"/>
          <w:szCs w:val="24"/>
        </w:rPr>
        <w:t>, с което ще</w:t>
      </w:r>
      <w:r w:rsidR="00C93C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3C57" w:rsidRPr="00C93C57">
        <w:rPr>
          <w:rFonts w:ascii="Times New Roman" w:hAnsi="Times New Roman" w:cs="Times New Roman"/>
          <w:b/>
          <w:bCs/>
          <w:sz w:val="24"/>
          <w:szCs w:val="24"/>
        </w:rPr>
        <w:t>се реализира огромен икономически ефект от трафик и безопасност на движението/</w:t>
      </w:r>
      <w:r w:rsidR="00C93C57">
        <w:rPr>
          <w:rFonts w:ascii="Times New Roman" w:hAnsi="Times New Roman" w:cs="Times New Roman"/>
          <w:sz w:val="24"/>
          <w:szCs w:val="24"/>
        </w:rPr>
        <w:t xml:space="preserve"> </w:t>
      </w:r>
      <w:r w:rsidR="0019488B">
        <w:rPr>
          <w:rFonts w:ascii="Times New Roman" w:hAnsi="Times New Roman" w:cs="Times New Roman"/>
          <w:sz w:val="24"/>
          <w:szCs w:val="24"/>
        </w:rPr>
        <w:t xml:space="preserve">с дължина </w:t>
      </w:r>
      <w:r w:rsidR="0053778C">
        <w:rPr>
          <w:rFonts w:ascii="Times New Roman" w:hAnsi="Times New Roman" w:cs="Times New Roman"/>
          <w:sz w:val="24"/>
          <w:szCs w:val="24"/>
          <w:lang w:val="en-US"/>
        </w:rPr>
        <w:t xml:space="preserve">51.54 </w:t>
      </w:r>
      <w:r w:rsidR="0019488B">
        <w:rPr>
          <w:rFonts w:ascii="Times New Roman" w:hAnsi="Times New Roman" w:cs="Times New Roman"/>
          <w:sz w:val="24"/>
          <w:szCs w:val="24"/>
        </w:rPr>
        <w:t>км до 19.11.2024г.</w:t>
      </w:r>
    </w:p>
    <w:p w14:paraId="7323E1AF" w14:textId="134FA3C4" w:rsidR="00A27B75" w:rsidRPr="00980EE8" w:rsidRDefault="0019488B" w:rsidP="003A5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Ако до 30.06.2021г. се издаде разрешение за строителство за участъци от 4 до 6 с дължина </w:t>
      </w:r>
      <w:r w:rsidR="00403599">
        <w:rPr>
          <w:rFonts w:ascii="Times New Roman" w:hAnsi="Times New Roman" w:cs="Times New Roman"/>
          <w:sz w:val="24"/>
          <w:szCs w:val="24"/>
        </w:rPr>
        <w:t>8</w:t>
      </w:r>
      <w:r w:rsidR="0053778C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C147B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3778C">
        <w:rPr>
          <w:rFonts w:ascii="Times New Roman" w:hAnsi="Times New Roman" w:cs="Times New Roman"/>
          <w:sz w:val="24"/>
          <w:szCs w:val="24"/>
          <w:lang w:val="en-US"/>
        </w:rPr>
        <w:t>66</w:t>
      </w:r>
      <w:r w:rsidR="00403599">
        <w:rPr>
          <w:rFonts w:ascii="Times New Roman" w:hAnsi="Times New Roman" w:cs="Times New Roman"/>
          <w:sz w:val="24"/>
          <w:szCs w:val="24"/>
        </w:rPr>
        <w:t xml:space="preserve"> км </w:t>
      </w:r>
      <w:r>
        <w:rPr>
          <w:rFonts w:ascii="Times New Roman" w:hAnsi="Times New Roman" w:cs="Times New Roman"/>
          <w:sz w:val="24"/>
          <w:szCs w:val="24"/>
        </w:rPr>
        <w:t xml:space="preserve">, то реализирането е възможно до </w:t>
      </w:r>
      <w:r w:rsidR="003D4486">
        <w:rPr>
          <w:rFonts w:ascii="Times New Roman" w:hAnsi="Times New Roman" w:cs="Times New Roman"/>
          <w:sz w:val="24"/>
          <w:szCs w:val="24"/>
        </w:rPr>
        <w:t>31.12.2024г.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B3999" w14:textId="0D27E164" w:rsidR="00EC002B" w:rsidRPr="00980EE8" w:rsidRDefault="00EC002B" w:rsidP="003A5E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EE8">
        <w:rPr>
          <w:rFonts w:ascii="Times New Roman" w:hAnsi="Times New Roman" w:cs="Times New Roman"/>
          <w:sz w:val="24"/>
          <w:szCs w:val="24"/>
        </w:rPr>
        <w:t>Периодично ще се извършва актуализация на натрупания икономически ефект</w:t>
      </w:r>
      <w:r w:rsidR="003D4486">
        <w:rPr>
          <w:rFonts w:ascii="Times New Roman" w:hAnsi="Times New Roman" w:cs="Times New Roman"/>
          <w:sz w:val="24"/>
          <w:szCs w:val="24"/>
        </w:rPr>
        <w:t xml:space="preserve"> и сроковете за изпълнение</w:t>
      </w:r>
      <w:r w:rsidRPr="00980EE8">
        <w:rPr>
          <w:rFonts w:ascii="Times New Roman" w:hAnsi="Times New Roman" w:cs="Times New Roman"/>
          <w:sz w:val="24"/>
          <w:szCs w:val="24"/>
        </w:rPr>
        <w:t>.</w:t>
      </w:r>
    </w:p>
    <w:sectPr w:rsidR="00EC002B" w:rsidRPr="00980EE8" w:rsidSect="0053778C">
      <w:footerReference w:type="default" r:id="rId15"/>
      <w:pgSz w:w="11906" w:h="16838"/>
      <w:pgMar w:top="709" w:right="849" w:bottom="426" w:left="1276" w:header="708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1A34B" w14:textId="77777777" w:rsidR="000512DD" w:rsidRDefault="000512DD" w:rsidP="0053778C">
      <w:pPr>
        <w:spacing w:after="0" w:line="240" w:lineRule="auto"/>
      </w:pPr>
      <w:r>
        <w:separator/>
      </w:r>
    </w:p>
  </w:endnote>
  <w:endnote w:type="continuationSeparator" w:id="0">
    <w:p w14:paraId="2E98A15C" w14:textId="77777777" w:rsidR="000512DD" w:rsidRDefault="000512DD" w:rsidP="00537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5001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C94C9" w14:textId="7E39F06B" w:rsidR="0053778C" w:rsidRDefault="0053778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5B233E" w14:textId="77777777" w:rsidR="0053778C" w:rsidRDefault="005377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C011D" w14:textId="77777777" w:rsidR="000512DD" w:rsidRDefault="000512DD" w:rsidP="0053778C">
      <w:pPr>
        <w:spacing w:after="0" w:line="240" w:lineRule="auto"/>
      </w:pPr>
      <w:r>
        <w:separator/>
      </w:r>
    </w:p>
  </w:footnote>
  <w:footnote w:type="continuationSeparator" w:id="0">
    <w:p w14:paraId="09C4D7D4" w14:textId="77777777" w:rsidR="000512DD" w:rsidRDefault="000512DD" w:rsidP="00537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7F408F"/>
    <w:multiLevelType w:val="hybridMultilevel"/>
    <w:tmpl w:val="64826D74"/>
    <w:lvl w:ilvl="0" w:tplc="C0EA5C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63791"/>
    <w:multiLevelType w:val="hybridMultilevel"/>
    <w:tmpl w:val="D794C1DC"/>
    <w:lvl w:ilvl="0" w:tplc="0402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6C"/>
    <w:rsid w:val="000028A7"/>
    <w:rsid w:val="000512DD"/>
    <w:rsid w:val="0008248E"/>
    <w:rsid w:val="000D1A6C"/>
    <w:rsid w:val="0019488B"/>
    <w:rsid w:val="002B5AE0"/>
    <w:rsid w:val="003A5E44"/>
    <w:rsid w:val="003B6C52"/>
    <w:rsid w:val="003D4486"/>
    <w:rsid w:val="00403599"/>
    <w:rsid w:val="004179FB"/>
    <w:rsid w:val="00460BD4"/>
    <w:rsid w:val="004831C6"/>
    <w:rsid w:val="0053778C"/>
    <w:rsid w:val="005748D7"/>
    <w:rsid w:val="005A5914"/>
    <w:rsid w:val="005F790C"/>
    <w:rsid w:val="00635F67"/>
    <w:rsid w:val="00740ED5"/>
    <w:rsid w:val="007C550A"/>
    <w:rsid w:val="00855D2B"/>
    <w:rsid w:val="008B57A1"/>
    <w:rsid w:val="008E21B2"/>
    <w:rsid w:val="00935A9C"/>
    <w:rsid w:val="009712FC"/>
    <w:rsid w:val="00980EE8"/>
    <w:rsid w:val="009C66F9"/>
    <w:rsid w:val="00A13108"/>
    <w:rsid w:val="00A27B75"/>
    <w:rsid w:val="00AB2141"/>
    <w:rsid w:val="00B56CD6"/>
    <w:rsid w:val="00B90F63"/>
    <w:rsid w:val="00BA4759"/>
    <w:rsid w:val="00C147B6"/>
    <w:rsid w:val="00C93C57"/>
    <w:rsid w:val="00CC259F"/>
    <w:rsid w:val="00D046CB"/>
    <w:rsid w:val="00DF62BF"/>
    <w:rsid w:val="00E10E2C"/>
    <w:rsid w:val="00E71780"/>
    <w:rsid w:val="00EB7F88"/>
    <w:rsid w:val="00EC002B"/>
    <w:rsid w:val="00F34306"/>
    <w:rsid w:val="00FA43C7"/>
    <w:rsid w:val="00FC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7E0C26"/>
  <w15:chartTrackingRefBased/>
  <w15:docId w15:val="{4FA24D47-889B-4AE1-9A20-48CF805C2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778C"/>
  </w:style>
  <w:style w:type="paragraph" w:styleId="Footer">
    <w:name w:val="footer"/>
    <w:basedOn w:val="Normal"/>
    <w:link w:val="FooterChar"/>
    <w:uiPriority w:val="99"/>
    <w:unhideWhenUsed/>
    <w:rsid w:val="00537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7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2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Kodjakova</dc:creator>
  <cp:keywords/>
  <dc:description/>
  <cp:lastModifiedBy>Ana Kodjakova</cp:lastModifiedBy>
  <cp:revision>6</cp:revision>
  <cp:lastPrinted>2021-06-07T12:15:00Z</cp:lastPrinted>
  <dcterms:created xsi:type="dcterms:W3CDTF">2021-06-07T12:14:00Z</dcterms:created>
  <dcterms:modified xsi:type="dcterms:W3CDTF">2021-06-07T12:45:00Z</dcterms:modified>
</cp:coreProperties>
</file>