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605F22">
      <w:pPr>
        <w:tabs>
          <w:tab w:val="left" w:pos="851"/>
        </w:tabs>
        <w:jc w:val="both"/>
        <w:rPr>
          <w:b/>
          <w:lang w:eastAsia="en-US"/>
        </w:rPr>
      </w:pPr>
    </w:p>
    <w:p w14:paraId="1008D20A" w14:textId="7006BCBB" w:rsidR="003E24AF" w:rsidRPr="00BE5A28" w:rsidRDefault="00A86DBC" w:rsidP="00605F22">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435A5D50" w14:textId="77777777" w:rsidR="003E24AF" w:rsidRDefault="003E24AF" w:rsidP="00605F22">
      <w:pPr>
        <w:tabs>
          <w:tab w:val="left" w:pos="851"/>
        </w:tabs>
        <w:jc w:val="both"/>
        <w:rPr>
          <w:b/>
          <w:i/>
          <w:lang w:eastAsia="en-US"/>
        </w:rPr>
      </w:pPr>
    </w:p>
    <w:p w14:paraId="7CBAA19F" w14:textId="77777777" w:rsidR="003E24AF" w:rsidRPr="004F6A46" w:rsidRDefault="003E24AF" w:rsidP="00605F22">
      <w:pPr>
        <w:tabs>
          <w:tab w:val="left" w:pos="851"/>
        </w:tabs>
        <w:jc w:val="both"/>
        <w:rPr>
          <w:b/>
          <w:i/>
          <w:lang w:eastAsia="en-US"/>
        </w:rPr>
      </w:pPr>
    </w:p>
    <w:p w14:paraId="1ED74F9E" w14:textId="77777777" w:rsidR="003E24AF" w:rsidRPr="004F6A46" w:rsidRDefault="003E24AF" w:rsidP="00605F22">
      <w:pPr>
        <w:jc w:val="center"/>
        <w:rPr>
          <w:b/>
          <w:lang w:eastAsia="en-US"/>
        </w:rPr>
      </w:pPr>
      <w:r w:rsidRPr="004F6A46">
        <w:rPr>
          <w:b/>
          <w:lang w:eastAsia="en-US"/>
        </w:rPr>
        <w:t>ЦЕНОВО ПРЕДЛОЖЕНИЕ</w:t>
      </w:r>
    </w:p>
    <w:p w14:paraId="7E01E7A5" w14:textId="49166A25" w:rsidR="00476F28" w:rsidRPr="00B70E2B" w:rsidRDefault="00476F28" w:rsidP="002268FE">
      <w:pPr>
        <w:spacing w:line="360" w:lineRule="auto"/>
        <w:jc w:val="center"/>
        <w:rPr>
          <w:szCs w:val="28"/>
        </w:rPr>
      </w:pPr>
      <w:r w:rsidRPr="00B70E2B">
        <w:rPr>
          <w:szCs w:val="28"/>
        </w:rPr>
        <w:t>за участие в процедура с предмет:</w:t>
      </w:r>
    </w:p>
    <w:p w14:paraId="2A208EAB" w14:textId="0E7BD812" w:rsidR="00476F28" w:rsidRDefault="00476F28" w:rsidP="002268FE">
      <w:pPr>
        <w:spacing w:line="360" w:lineRule="auto"/>
        <w:jc w:val="center"/>
        <w:rPr>
          <w:szCs w:val="28"/>
        </w:rPr>
      </w:pPr>
      <w:r w:rsidRPr="004213F0">
        <w:rPr>
          <w:szCs w:val="28"/>
        </w:rPr>
        <w:t>…………………………………………………………………………..</w:t>
      </w:r>
    </w:p>
    <w:p w14:paraId="45A71AEB" w14:textId="2462BFD9" w:rsidR="00694B1F" w:rsidRPr="00694B1F" w:rsidRDefault="00694B1F" w:rsidP="002268FE">
      <w:pPr>
        <w:spacing w:after="160" w:line="360" w:lineRule="auto"/>
        <w:rPr>
          <w:rFonts w:eastAsia="Calibri"/>
          <w:b/>
        </w:rPr>
      </w:pPr>
      <w:r w:rsidRPr="00694B1F">
        <w:rPr>
          <w:b/>
          <w:lang w:eastAsia="en-US"/>
        </w:rPr>
        <w:t>За обособена позиция</w:t>
      </w:r>
      <w:r w:rsidR="00B517FA">
        <w:rPr>
          <w:b/>
          <w:lang w:eastAsia="en-US"/>
        </w:rPr>
        <w:t xml:space="preserve"> </w:t>
      </w:r>
      <w:r w:rsidRPr="00694B1F">
        <w:rPr>
          <w:b/>
          <w:lang w:eastAsia="en-US"/>
        </w:rPr>
        <w:t>……</w:t>
      </w:r>
      <w:r w:rsidR="00B517FA">
        <w:rPr>
          <w:b/>
          <w:lang w:eastAsia="en-US"/>
        </w:rPr>
        <w:t>…………………</w:t>
      </w:r>
    </w:p>
    <w:p w14:paraId="401CF11F" w14:textId="77777777" w:rsidR="00694B1F" w:rsidRDefault="00694B1F" w:rsidP="00605F22">
      <w:pPr>
        <w:jc w:val="center"/>
        <w:rPr>
          <w:szCs w:val="28"/>
        </w:rPr>
      </w:pPr>
    </w:p>
    <w:p w14:paraId="387C5099" w14:textId="77777777" w:rsidR="003E24AF" w:rsidRPr="004F6A46" w:rsidRDefault="003E24AF" w:rsidP="000549DA">
      <w:pPr>
        <w:widowControl w:val="0"/>
        <w:tabs>
          <w:tab w:val="left" w:pos="567"/>
        </w:tabs>
        <w:autoSpaceDE w:val="0"/>
        <w:autoSpaceDN w:val="0"/>
        <w:adjustRightInd w:val="0"/>
        <w:ind w:firstLine="567"/>
        <w:jc w:val="both"/>
      </w:pPr>
      <w:r w:rsidRPr="004F6A46">
        <w:t>От ……………………………………………………………………………………….</w:t>
      </w:r>
    </w:p>
    <w:p w14:paraId="142CCA63" w14:textId="79E2445A" w:rsidR="003E24AF" w:rsidRPr="00605F22" w:rsidRDefault="00605F22" w:rsidP="000549DA">
      <w:pPr>
        <w:widowControl w:val="0"/>
        <w:tabs>
          <w:tab w:val="left" w:pos="3478"/>
        </w:tabs>
        <w:autoSpaceDE w:val="0"/>
        <w:autoSpaceDN w:val="0"/>
        <w:adjustRightInd w:val="0"/>
        <w:jc w:val="both"/>
        <w:rPr>
          <w:sz w:val="20"/>
          <w:szCs w:val="20"/>
        </w:rPr>
      </w:pPr>
      <w:r w:rsidRPr="00605F22">
        <w:rPr>
          <w:sz w:val="20"/>
          <w:szCs w:val="20"/>
        </w:rPr>
        <w:tab/>
      </w:r>
      <w:r w:rsidR="003E24AF" w:rsidRPr="00605F22">
        <w:rPr>
          <w:sz w:val="20"/>
          <w:szCs w:val="20"/>
        </w:rPr>
        <w:t>(</w:t>
      </w:r>
      <w:r w:rsidR="003E24AF" w:rsidRPr="00605F22">
        <w:rPr>
          <w:i/>
          <w:sz w:val="20"/>
          <w:szCs w:val="20"/>
        </w:rPr>
        <w:t>наименование на участника</w:t>
      </w:r>
      <w:r w:rsidR="003E24AF" w:rsidRPr="00605F22">
        <w:rPr>
          <w:sz w:val="20"/>
          <w:szCs w:val="20"/>
        </w:rPr>
        <w:t>)</w:t>
      </w:r>
    </w:p>
    <w:p w14:paraId="155CF269" w14:textId="77777777" w:rsidR="003E24AF" w:rsidRPr="004F6A46" w:rsidRDefault="003E24AF" w:rsidP="000549DA">
      <w:pPr>
        <w:widowControl w:val="0"/>
        <w:tabs>
          <w:tab w:val="left" w:pos="3478"/>
        </w:tabs>
        <w:autoSpaceDE w:val="0"/>
        <w:autoSpaceDN w:val="0"/>
        <w:adjustRightInd w:val="0"/>
        <w:jc w:val="both"/>
      </w:pPr>
    </w:p>
    <w:p w14:paraId="237F4D6E" w14:textId="76DF23DE" w:rsidR="003E24AF" w:rsidRPr="004F6A46" w:rsidRDefault="003E24AF" w:rsidP="000549DA">
      <w:pPr>
        <w:widowControl w:val="0"/>
        <w:tabs>
          <w:tab w:val="left" w:pos="567"/>
        </w:tabs>
        <w:autoSpaceDE w:val="0"/>
        <w:autoSpaceDN w:val="0"/>
        <w:adjustRightInd w:val="0"/>
        <w:ind w:firstLine="567"/>
        <w:jc w:val="both"/>
      </w:pPr>
      <w:r w:rsidRPr="004F6A46">
        <w:t>с ЕИК/БУЛСТАТ/друга индивидуализация на участника: ……………</w:t>
      </w:r>
      <w:r w:rsidR="00605F22">
        <w:t>………</w:t>
      </w:r>
      <w:r w:rsidRPr="004F6A46">
        <w:t>……..</w:t>
      </w:r>
    </w:p>
    <w:p w14:paraId="65CA3FAA" w14:textId="77777777" w:rsidR="003E24AF" w:rsidRDefault="003E24AF" w:rsidP="000549DA">
      <w:pPr>
        <w:widowControl w:val="0"/>
        <w:tabs>
          <w:tab w:val="left" w:pos="567"/>
        </w:tabs>
        <w:autoSpaceDE w:val="0"/>
        <w:autoSpaceDN w:val="0"/>
        <w:adjustRightInd w:val="0"/>
        <w:ind w:firstLine="567"/>
        <w:jc w:val="both"/>
      </w:pPr>
    </w:p>
    <w:p w14:paraId="1AF93A45" w14:textId="77777777" w:rsidR="003E24AF" w:rsidRPr="004F6A46" w:rsidRDefault="003E24AF" w:rsidP="000549DA">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Pr="00605F22" w:rsidRDefault="003E24AF" w:rsidP="000549DA">
      <w:pPr>
        <w:widowControl w:val="0"/>
        <w:autoSpaceDE w:val="0"/>
        <w:autoSpaceDN w:val="0"/>
        <w:adjustRightInd w:val="0"/>
        <w:jc w:val="center"/>
        <w:rPr>
          <w:sz w:val="20"/>
          <w:szCs w:val="20"/>
        </w:rPr>
      </w:pPr>
      <w:r w:rsidRPr="00605F22">
        <w:rPr>
          <w:sz w:val="20"/>
          <w:szCs w:val="20"/>
        </w:rPr>
        <w:t>(</w:t>
      </w:r>
      <w:r w:rsidRPr="00605F22">
        <w:rPr>
          <w:i/>
          <w:sz w:val="20"/>
          <w:szCs w:val="20"/>
        </w:rPr>
        <w:t>трите имена</w:t>
      </w:r>
      <w:r w:rsidRPr="00605F22">
        <w:rPr>
          <w:sz w:val="20"/>
          <w:szCs w:val="20"/>
        </w:rPr>
        <w:t>)</w:t>
      </w:r>
    </w:p>
    <w:p w14:paraId="5570A4A5" w14:textId="77777777" w:rsidR="003E701C" w:rsidRPr="004F6A46" w:rsidRDefault="003E701C" w:rsidP="000549DA">
      <w:pPr>
        <w:widowControl w:val="0"/>
        <w:autoSpaceDE w:val="0"/>
        <w:autoSpaceDN w:val="0"/>
        <w:adjustRightInd w:val="0"/>
        <w:jc w:val="both"/>
      </w:pPr>
    </w:p>
    <w:p w14:paraId="5D692E86" w14:textId="77777777" w:rsidR="003E24AF" w:rsidRPr="004F6A46" w:rsidRDefault="003E24AF" w:rsidP="000549DA">
      <w:pPr>
        <w:widowControl w:val="0"/>
        <w:autoSpaceDE w:val="0"/>
        <w:autoSpaceDN w:val="0"/>
        <w:adjustRightInd w:val="0"/>
        <w:ind w:firstLine="567"/>
        <w:jc w:val="both"/>
      </w:pPr>
      <w:r w:rsidRPr="004F6A46">
        <w:t>в качеството му на ………………………………………………………………………</w:t>
      </w:r>
    </w:p>
    <w:p w14:paraId="272AA9B1" w14:textId="77777777" w:rsidR="003E24AF" w:rsidRPr="00605F22" w:rsidRDefault="003E24AF" w:rsidP="000549DA">
      <w:pPr>
        <w:widowControl w:val="0"/>
        <w:autoSpaceDE w:val="0"/>
        <w:autoSpaceDN w:val="0"/>
        <w:adjustRightInd w:val="0"/>
        <w:jc w:val="center"/>
        <w:rPr>
          <w:sz w:val="20"/>
          <w:szCs w:val="20"/>
        </w:rPr>
      </w:pPr>
      <w:r w:rsidRPr="00605F22">
        <w:rPr>
          <w:sz w:val="20"/>
          <w:szCs w:val="20"/>
        </w:rPr>
        <w:t>(</w:t>
      </w:r>
      <w:r w:rsidRPr="00605F22">
        <w:rPr>
          <w:i/>
          <w:sz w:val="20"/>
          <w:szCs w:val="20"/>
        </w:rPr>
        <w:t>длъжност</w:t>
      </w:r>
      <w:r w:rsidRPr="00605F22">
        <w:rPr>
          <w:sz w:val="20"/>
          <w:szCs w:val="20"/>
        </w:rPr>
        <w:t>)</w:t>
      </w:r>
    </w:p>
    <w:p w14:paraId="22FB74C2" w14:textId="77777777" w:rsidR="003E24AF" w:rsidRDefault="003E24AF" w:rsidP="00605F22">
      <w:pPr>
        <w:ind w:firstLine="567"/>
        <w:jc w:val="both"/>
        <w:rPr>
          <w:b/>
          <w:lang w:eastAsia="en-US"/>
        </w:rPr>
      </w:pPr>
    </w:p>
    <w:p w14:paraId="7D5D4712" w14:textId="77777777" w:rsidR="001D1238" w:rsidRDefault="001D1238" w:rsidP="001D1238">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7E7C78A5" w14:textId="77777777" w:rsidR="001D1238" w:rsidRPr="004F6A46" w:rsidRDefault="001D1238" w:rsidP="001D1238">
      <w:pPr>
        <w:ind w:firstLine="567"/>
        <w:jc w:val="both"/>
        <w:rPr>
          <w:b/>
          <w:lang w:eastAsia="en-US"/>
        </w:rPr>
      </w:pPr>
    </w:p>
    <w:p w14:paraId="082D3C91" w14:textId="21F5FA24" w:rsidR="001D1238" w:rsidRDefault="001D1238" w:rsidP="001D1238">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Pr>
          <w:lang w:eastAsia="en-US"/>
        </w:rPr>
        <w:t>процедура с горецитирания предмет:…………..</w:t>
      </w:r>
    </w:p>
    <w:p w14:paraId="7489F378" w14:textId="6B4E2BDE" w:rsidR="00694B1F" w:rsidRDefault="00694B1F" w:rsidP="001D1238">
      <w:pPr>
        <w:ind w:firstLine="567"/>
        <w:jc w:val="both"/>
        <w:rPr>
          <w:lang w:eastAsia="en-US"/>
        </w:rPr>
      </w:pPr>
    </w:p>
    <w:p w14:paraId="5FA3E872" w14:textId="011602E6" w:rsidR="00694B1F" w:rsidRPr="00694B1F" w:rsidRDefault="00694B1F" w:rsidP="00694B1F">
      <w:pPr>
        <w:spacing w:after="160" w:line="259" w:lineRule="auto"/>
        <w:ind w:firstLine="567"/>
        <w:rPr>
          <w:rFonts w:eastAsia="Calibri"/>
          <w:b/>
        </w:rPr>
      </w:pPr>
      <w:r w:rsidRPr="00694B1F">
        <w:rPr>
          <w:b/>
          <w:lang w:eastAsia="en-US"/>
        </w:rPr>
        <w:t>За обособена позиция</w:t>
      </w:r>
      <w:r w:rsidR="00B517FA">
        <w:rPr>
          <w:b/>
          <w:lang w:eastAsia="en-US"/>
        </w:rPr>
        <w:t xml:space="preserve"> </w:t>
      </w:r>
      <w:r w:rsidRPr="00694B1F">
        <w:rPr>
          <w:b/>
          <w:lang w:eastAsia="en-US"/>
        </w:rPr>
        <w:t>……</w:t>
      </w:r>
      <w:r w:rsidR="00B517FA">
        <w:rPr>
          <w:b/>
          <w:lang w:eastAsia="en-US"/>
        </w:rPr>
        <w:t>…</w:t>
      </w:r>
      <w:r w:rsidRPr="00694B1F">
        <w:rPr>
          <w:b/>
          <w:lang w:eastAsia="en-US"/>
        </w:rPr>
        <w:t>.</w:t>
      </w:r>
    </w:p>
    <w:p w14:paraId="30F5C56E" w14:textId="77777777" w:rsidR="00694B1F" w:rsidRDefault="00694B1F" w:rsidP="001D1238">
      <w:pPr>
        <w:ind w:firstLine="567"/>
        <w:jc w:val="both"/>
        <w:rPr>
          <w:lang w:eastAsia="en-US"/>
        </w:rPr>
      </w:pPr>
    </w:p>
    <w:p w14:paraId="56587C8A" w14:textId="622ED174" w:rsidR="00D11629" w:rsidRPr="00215DC5" w:rsidRDefault="00D11629" w:rsidP="00100EDF">
      <w:pPr>
        <w:autoSpaceDE w:val="0"/>
        <w:autoSpaceDN w:val="0"/>
        <w:adjustRightInd w:val="0"/>
        <w:spacing w:line="360" w:lineRule="auto"/>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Pr>
          <w:b/>
          <w:bCs/>
          <w:lang w:eastAsia="en-US"/>
        </w:rPr>
        <w:t>……………..</w:t>
      </w:r>
      <w:r w:rsidRPr="004F6A46">
        <w:rPr>
          <w:b/>
          <w:bCs/>
          <w:lang w:eastAsia="en-US"/>
        </w:rPr>
        <w:t>…</w:t>
      </w:r>
      <w:r w:rsidRPr="004F6A46">
        <w:rPr>
          <w:b/>
          <w:lang w:eastAsia="en-US"/>
        </w:rPr>
        <w:t xml:space="preserve">[словом] </w:t>
      </w:r>
      <w:r w:rsidRPr="004F6A46">
        <w:rPr>
          <w:b/>
          <w:bCs/>
          <w:lang w:eastAsia="en-US"/>
        </w:rPr>
        <w:t>без ДДС</w:t>
      </w:r>
      <w:r w:rsidRPr="004F6A46">
        <w:rPr>
          <w:bCs/>
          <w:iCs/>
          <w:color w:val="000000"/>
          <w:lang w:eastAsia="en-US"/>
        </w:rPr>
        <w:t xml:space="preserve"> и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00100EDF">
        <w:rPr>
          <w:bCs/>
          <w:iCs/>
          <w:color w:val="000000"/>
          <w:lang w:eastAsia="en-US"/>
        </w:rPr>
        <w:t>.</w:t>
      </w:r>
    </w:p>
    <w:p w14:paraId="4466E449" w14:textId="75FF53C5" w:rsidR="003E370D" w:rsidRPr="002268FE" w:rsidRDefault="003E370D" w:rsidP="003E370D">
      <w:pPr>
        <w:autoSpaceDE w:val="0"/>
        <w:autoSpaceDN w:val="0"/>
        <w:adjustRightInd w:val="0"/>
        <w:ind w:firstLine="567"/>
        <w:jc w:val="both"/>
        <w:rPr>
          <w:highlight w:val="yellow"/>
          <w:lang w:eastAsia="en-US"/>
        </w:rPr>
      </w:pPr>
      <w:r>
        <w:rPr>
          <w:b/>
          <w:lang w:val="en-US" w:eastAsia="en-US"/>
        </w:rPr>
        <w:t>I</w:t>
      </w:r>
      <w:r w:rsidRPr="004F6A46">
        <w:rPr>
          <w:b/>
          <w:lang w:eastAsia="en-US"/>
        </w:rPr>
        <w:t>І</w:t>
      </w:r>
      <w:r w:rsidRPr="004F6A46">
        <w:rPr>
          <w:b/>
          <w:iCs/>
          <w:lang w:eastAsia="en-US"/>
        </w:rPr>
        <w:t>.</w:t>
      </w:r>
      <w:r w:rsidRPr="004F6A46">
        <w:rPr>
          <w:bCs/>
          <w:iCs/>
          <w:lang w:eastAsia="en-US"/>
        </w:rPr>
        <w:t xml:space="preserve"> </w:t>
      </w:r>
      <w:r w:rsidRPr="00C44B1C">
        <w:rPr>
          <w:bCs/>
          <w:iCs/>
          <w:lang w:eastAsia="en-US"/>
        </w:rPr>
        <w:t>Потвърждаваме, че ц</w:t>
      </w:r>
      <w:r w:rsidRPr="00C44B1C">
        <w:rPr>
          <w:bCs/>
          <w:iCs/>
          <w:color w:val="000000"/>
          <w:lang w:eastAsia="en-US"/>
        </w:rPr>
        <w:t xml:space="preserve">ената за изпълнение на </w:t>
      </w:r>
      <w:r w:rsidRPr="00C44B1C">
        <w:rPr>
          <w:bCs/>
          <w:lang w:eastAsia="en-US"/>
        </w:rPr>
        <w:t xml:space="preserve">договора </w:t>
      </w:r>
      <w:r w:rsidRPr="00C44B1C">
        <w:rPr>
          <w:bCs/>
          <w:iCs/>
          <w:color w:val="000000"/>
          <w:lang w:eastAsia="en-US"/>
        </w:rPr>
        <w:t xml:space="preserve">е формирана на база всички присъщи разходи, необходими за изпълнението на процедурата, </w:t>
      </w:r>
      <w:r w:rsidRPr="00C44B1C">
        <w:rPr>
          <w:lang w:eastAsia="en-US"/>
        </w:rPr>
        <w:t>включително тези за подготовката</w:t>
      </w:r>
      <w:r w:rsidR="00C44B1C" w:rsidRPr="00C44B1C">
        <w:rPr>
          <w:lang w:eastAsia="en-US"/>
        </w:rPr>
        <w:t>;</w:t>
      </w:r>
      <w:r w:rsidRPr="00C44B1C">
        <w:rPr>
          <w:lang w:eastAsia="en-US"/>
        </w:rPr>
        <w:t xml:space="preserve"> разходите за покупка на влаганите съпътстващи строителни продукти; разходите, свързани с всякакви непредвидени обстоятелства; разходите за удостоверяване на качеството на изпълнените дейности</w:t>
      </w:r>
      <w:r w:rsidR="00C44B1C" w:rsidRPr="00C44B1C">
        <w:rPr>
          <w:lang w:eastAsia="en-US"/>
        </w:rPr>
        <w:t xml:space="preserve"> и вложени материали</w:t>
      </w:r>
      <w:r w:rsidRPr="00C44B1C">
        <w:rPr>
          <w:lang w:eastAsia="en-US"/>
        </w:rPr>
        <w:t>; депонирането на строителни отпадъци, охрана на труда, застраховка на СМР и на професионалната си отговорност, цената на финансовия риск и други присъщи разходи.</w:t>
      </w:r>
    </w:p>
    <w:p w14:paraId="132B4515" w14:textId="77777777" w:rsidR="002268FE" w:rsidRDefault="002268FE" w:rsidP="003E370D">
      <w:pPr>
        <w:autoSpaceDE w:val="0"/>
        <w:autoSpaceDN w:val="0"/>
        <w:adjustRightInd w:val="0"/>
        <w:spacing w:line="360" w:lineRule="auto"/>
        <w:jc w:val="both"/>
        <w:rPr>
          <w:bCs/>
          <w:iCs/>
          <w:lang w:eastAsia="en-US"/>
        </w:rPr>
      </w:pPr>
    </w:p>
    <w:p w14:paraId="371E44AB" w14:textId="7E05F963" w:rsidR="003E370D" w:rsidRPr="009E3F46" w:rsidRDefault="002268FE" w:rsidP="003E370D">
      <w:pPr>
        <w:autoSpaceDE w:val="0"/>
        <w:autoSpaceDN w:val="0"/>
        <w:adjustRightInd w:val="0"/>
        <w:spacing w:line="360" w:lineRule="auto"/>
        <w:jc w:val="both"/>
        <w:rPr>
          <w:b/>
          <w:iCs/>
          <w:lang w:eastAsia="en-US"/>
        </w:rPr>
      </w:pPr>
      <w:r w:rsidRPr="009E3F46">
        <w:rPr>
          <w:b/>
          <w:iCs/>
          <w:lang w:eastAsia="en-US"/>
        </w:rPr>
        <w:t>Приложение:</w:t>
      </w:r>
    </w:p>
    <w:p w14:paraId="078F39C3" w14:textId="153F2878" w:rsidR="003E370D" w:rsidRDefault="009E3F46" w:rsidP="002268FE">
      <w:pPr>
        <w:jc w:val="both"/>
        <w:rPr>
          <w:lang w:eastAsia="en-US"/>
        </w:rPr>
      </w:pPr>
      <w:r w:rsidRPr="002268FE">
        <w:rPr>
          <w:b/>
          <w:bCs/>
          <w:i/>
          <w:iCs/>
          <w:lang w:eastAsia="en-US"/>
        </w:rPr>
        <w:t xml:space="preserve">Количествено–стойностна сметка </w:t>
      </w:r>
      <w:r w:rsidR="002268FE" w:rsidRPr="002268FE">
        <w:rPr>
          <w:b/>
          <w:bCs/>
          <w:i/>
          <w:iCs/>
          <w:lang w:eastAsia="en-US"/>
        </w:rPr>
        <w:t>Приложение №1.</w:t>
      </w:r>
      <w:r w:rsidR="002268FE">
        <w:rPr>
          <w:b/>
          <w:bCs/>
          <w:i/>
          <w:iCs/>
          <w:lang w:eastAsia="en-US"/>
        </w:rPr>
        <w:t xml:space="preserve"> </w:t>
      </w:r>
      <w:r>
        <w:rPr>
          <w:b/>
          <w:bCs/>
          <w:i/>
          <w:iCs/>
          <w:lang w:eastAsia="en-US"/>
        </w:rPr>
        <w:t>…</w:t>
      </w:r>
      <w:r w:rsidR="002268FE">
        <w:rPr>
          <w:b/>
          <w:bCs/>
          <w:i/>
          <w:iCs/>
          <w:lang w:eastAsia="en-US"/>
        </w:rPr>
        <w:t xml:space="preserve"> </w:t>
      </w:r>
    </w:p>
    <w:p w14:paraId="3E092746" w14:textId="3B65E127" w:rsidR="002268FE" w:rsidRDefault="002268FE" w:rsidP="002268FE">
      <w:pPr>
        <w:jc w:val="both"/>
        <w:rPr>
          <w:bCs/>
          <w:i/>
          <w:iCs/>
          <w:lang w:eastAsia="en-US"/>
        </w:rPr>
      </w:pPr>
    </w:p>
    <w:p w14:paraId="49E05C7A" w14:textId="4E48A2CC" w:rsidR="00963F10" w:rsidRDefault="003E370D" w:rsidP="00963F10">
      <w:pPr>
        <w:jc w:val="both"/>
        <w:rPr>
          <w:bCs/>
          <w:i/>
          <w:iCs/>
          <w:sz w:val="20"/>
          <w:szCs w:val="20"/>
          <w:lang w:eastAsia="en-US"/>
        </w:rPr>
      </w:pPr>
      <w:r w:rsidRPr="000549DA">
        <w:rPr>
          <w:bCs/>
          <w:i/>
          <w:iCs/>
          <w:sz w:val="20"/>
          <w:szCs w:val="20"/>
          <w:lang w:eastAsia="en-US"/>
        </w:rPr>
        <w:t>*Неразделна част от настоящото Ценово предложение е попълнена Количествено–стойностна сметка с предлагани единични цени  по Приложение №1</w:t>
      </w:r>
      <w:r w:rsidR="00CA5D47" w:rsidRPr="000549DA">
        <w:rPr>
          <w:bCs/>
          <w:i/>
          <w:iCs/>
          <w:sz w:val="20"/>
          <w:szCs w:val="20"/>
          <w:lang w:eastAsia="en-US"/>
        </w:rPr>
        <w:t>.1</w:t>
      </w:r>
      <w:bookmarkStart w:id="0" w:name="_Hlk128143188"/>
      <w:r w:rsidR="009E3F46" w:rsidRPr="000549DA">
        <w:rPr>
          <w:bCs/>
          <w:i/>
          <w:iCs/>
          <w:sz w:val="20"/>
          <w:szCs w:val="20"/>
          <w:lang w:eastAsia="en-US"/>
        </w:rPr>
        <w:t xml:space="preserve"> </w:t>
      </w:r>
      <w:r w:rsidR="00CA5D47" w:rsidRPr="000549DA">
        <w:rPr>
          <w:bCs/>
          <w:i/>
          <w:iCs/>
          <w:sz w:val="20"/>
          <w:szCs w:val="20"/>
          <w:lang w:eastAsia="en-US"/>
        </w:rPr>
        <w:t xml:space="preserve">или </w:t>
      </w:r>
      <w:r w:rsidRPr="000549DA">
        <w:rPr>
          <w:bCs/>
          <w:i/>
          <w:iCs/>
          <w:sz w:val="20"/>
          <w:szCs w:val="20"/>
          <w:lang w:eastAsia="en-US"/>
        </w:rPr>
        <w:t xml:space="preserve">Приложение № </w:t>
      </w:r>
      <w:r w:rsidR="00CA5D47" w:rsidRPr="000549DA">
        <w:rPr>
          <w:bCs/>
          <w:i/>
          <w:iCs/>
          <w:sz w:val="20"/>
          <w:szCs w:val="20"/>
          <w:lang w:eastAsia="en-US"/>
        </w:rPr>
        <w:t>1.</w:t>
      </w:r>
      <w:r w:rsidRPr="000549DA">
        <w:rPr>
          <w:bCs/>
          <w:i/>
          <w:iCs/>
          <w:sz w:val="20"/>
          <w:szCs w:val="20"/>
          <w:lang w:eastAsia="en-US"/>
        </w:rPr>
        <w:t>2</w:t>
      </w:r>
      <w:bookmarkEnd w:id="0"/>
      <w:r w:rsidR="002268FE" w:rsidRPr="000549DA">
        <w:rPr>
          <w:bCs/>
          <w:i/>
          <w:iCs/>
          <w:sz w:val="20"/>
          <w:szCs w:val="20"/>
          <w:lang w:eastAsia="en-US"/>
        </w:rPr>
        <w:t xml:space="preserve"> или Приложение № 1.</w:t>
      </w:r>
      <w:r w:rsidR="002268FE" w:rsidRPr="00BE5A28">
        <w:rPr>
          <w:bCs/>
          <w:i/>
          <w:iCs/>
          <w:sz w:val="20"/>
          <w:szCs w:val="20"/>
          <w:lang w:eastAsia="en-US"/>
        </w:rPr>
        <w:t xml:space="preserve">3 </w:t>
      </w:r>
      <w:r w:rsidR="002268FE" w:rsidRPr="000549DA">
        <w:rPr>
          <w:bCs/>
          <w:i/>
          <w:iCs/>
          <w:sz w:val="20"/>
          <w:szCs w:val="20"/>
          <w:lang w:eastAsia="en-US"/>
        </w:rPr>
        <w:t>или Приложение № 1.</w:t>
      </w:r>
      <w:r w:rsidR="002268FE" w:rsidRPr="00BE5A28">
        <w:rPr>
          <w:bCs/>
          <w:i/>
          <w:iCs/>
          <w:sz w:val="20"/>
          <w:szCs w:val="20"/>
          <w:lang w:eastAsia="en-US"/>
        </w:rPr>
        <w:t xml:space="preserve">4 </w:t>
      </w:r>
      <w:r w:rsidR="002268FE" w:rsidRPr="000549DA">
        <w:rPr>
          <w:bCs/>
          <w:i/>
          <w:iCs/>
          <w:sz w:val="20"/>
          <w:szCs w:val="20"/>
          <w:lang w:eastAsia="en-US"/>
        </w:rPr>
        <w:t>или Приложение № 1.</w:t>
      </w:r>
      <w:r w:rsidR="002268FE" w:rsidRPr="00BE5A28">
        <w:rPr>
          <w:bCs/>
          <w:i/>
          <w:iCs/>
          <w:sz w:val="20"/>
          <w:szCs w:val="20"/>
          <w:lang w:eastAsia="en-US"/>
        </w:rPr>
        <w:t>5</w:t>
      </w:r>
      <w:r w:rsidR="00415FA4" w:rsidRPr="00415FA4">
        <w:rPr>
          <w:bCs/>
          <w:i/>
          <w:iCs/>
          <w:sz w:val="20"/>
          <w:szCs w:val="20"/>
          <w:lang w:eastAsia="en-US"/>
        </w:rPr>
        <w:t>/заедно с цената от Приложение № 1.</w:t>
      </w:r>
      <w:r w:rsidR="00415FA4">
        <w:rPr>
          <w:bCs/>
          <w:i/>
          <w:iCs/>
          <w:sz w:val="20"/>
          <w:szCs w:val="20"/>
          <w:lang w:eastAsia="en-US"/>
        </w:rPr>
        <w:t>5</w:t>
      </w:r>
      <w:r w:rsidR="00415FA4" w:rsidRPr="00415FA4">
        <w:rPr>
          <w:bCs/>
          <w:i/>
          <w:iCs/>
          <w:sz w:val="20"/>
          <w:szCs w:val="20"/>
          <w:lang w:eastAsia="en-US"/>
        </w:rPr>
        <w:t xml:space="preserve">.1/ </w:t>
      </w:r>
      <w:r w:rsidR="002268FE" w:rsidRPr="00BE5A28">
        <w:rPr>
          <w:bCs/>
          <w:i/>
          <w:iCs/>
          <w:sz w:val="20"/>
          <w:szCs w:val="20"/>
          <w:lang w:eastAsia="en-US"/>
        </w:rPr>
        <w:t xml:space="preserve"> </w:t>
      </w:r>
      <w:r w:rsidR="002268FE" w:rsidRPr="000549DA">
        <w:rPr>
          <w:bCs/>
          <w:i/>
          <w:iCs/>
          <w:sz w:val="20"/>
          <w:szCs w:val="20"/>
          <w:lang w:eastAsia="en-US"/>
        </w:rPr>
        <w:t>или Приложение № 1.</w:t>
      </w:r>
      <w:r w:rsidR="002268FE" w:rsidRPr="00BE5A28">
        <w:rPr>
          <w:bCs/>
          <w:i/>
          <w:iCs/>
          <w:sz w:val="20"/>
          <w:szCs w:val="20"/>
          <w:lang w:eastAsia="en-US"/>
        </w:rPr>
        <w:t>6</w:t>
      </w:r>
      <w:r w:rsidR="00753CFC" w:rsidRPr="000549DA">
        <w:rPr>
          <w:bCs/>
          <w:i/>
          <w:iCs/>
          <w:sz w:val="20"/>
          <w:szCs w:val="20"/>
          <w:lang w:eastAsia="en-US"/>
        </w:rPr>
        <w:t>, в зависимост от обособената позиция</w:t>
      </w:r>
      <w:r w:rsidRPr="000549DA">
        <w:rPr>
          <w:bCs/>
          <w:i/>
          <w:iCs/>
          <w:sz w:val="20"/>
          <w:szCs w:val="20"/>
          <w:lang w:eastAsia="en-US"/>
        </w:rPr>
        <w:t>.</w:t>
      </w:r>
    </w:p>
    <w:p w14:paraId="2B3A5B91" w14:textId="738B80FD" w:rsidR="003E370D" w:rsidRPr="00963F10" w:rsidRDefault="003E370D" w:rsidP="00963F10">
      <w:pPr>
        <w:jc w:val="both"/>
        <w:rPr>
          <w:bCs/>
          <w:i/>
          <w:iCs/>
          <w:sz w:val="20"/>
          <w:szCs w:val="20"/>
          <w:lang w:eastAsia="en-US"/>
        </w:rPr>
      </w:pPr>
      <w:r w:rsidRPr="001D1238">
        <w:rPr>
          <w:i/>
          <w:iCs/>
          <w:sz w:val="20"/>
          <w:szCs w:val="20"/>
          <w:lang w:val="be-BY"/>
        </w:rPr>
        <w:t xml:space="preserve"> </w:t>
      </w:r>
      <w:r w:rsidRPr="001D1238">
        <w:rPr>
          <w:i/>
          <w:iCs/>
          <w:sz w:val="20"/>
          <w:szCs w:val="20"/>
          <w:vertAlign w:val="superscript"/>
          <w:lang w:val="be-BY"/>
        </w:rPr>
        <w:t>1</w:t>
      </w:r>
      <w:r w:rsidRPr="001D1238">
        <w:rPr>
          <w:i/>
          <w:iCs/>
          <w:sz w:val="20"/>
          <w:szCs w:val="20"/>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605F22">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605F22">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605F22">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605F22">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605F22">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605F22">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605F22">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605F22">
      <w:pPr>
        <w:jc w:val="both"/>
        <w:rPr>
          <w:b/>
          <w:bCs/>
          <w:i/>
          <w:sz w:val="12"/>
          <w:lang w:eastAsia="en-US"/>
        </w:rPr>
      </w:pPr>
    </w:p>
    <w:sectPr w:rsidR="00EF7631" w:rsidRPr="002F56BF" w:rsidSect="00F86E4B">
      <w:pgSz w:w="11906" w:h="16838"/>
      <w:pgMar w:top="567" w:right="1021"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4"/>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21415286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549DA"/>
    <w:rsid w:val="0008007C"/>
    <w:rsid w:val="000C7FB5"/>
    <w:rsid w:val="000E2E28"/>
    <w:rsid w:val="00100EDF"/>
    <w:rsid w:val="00131EE4"/>
    <w:rsid w:val="00132BDC"/>
    <w:rsid w:val="00133602"/>
    <w:rsid w:val="00134189"/>
    <w:rsid w:val="00137993"/>
    <w:rsid w:val="00143B94"/>
    <w:rsid w:val="00145056"/>
    <w:rsid w:val="001507B4"/>
    <w:rsid w:val="00184280"/>
    <w:rsid w:val="0018693F"/>
    <w:rsid w:val="001B73CF"/>
    <w:rsid w:val="001D1238"/>
    <w:rsid w:val="001E293A"/>
    <w:rsid w:val="001E3DD3"/>
    <w:rsid w:val="00204966"/>
    <w:rsid w:val="00207337"/>
    <w:rsid w:val="00216012"/>
    <w:rsid w:val="002268FE"/>
    <w:rsid w:val="002D5918"/>
    <w:rsid w:val="002F56BF"/>
    <w:rsid w:val="002F7633"/>
    <w:rsid w:val="0030773C"/>
    <w:rsid w:val="00314D71"/>
    <w:rsid w:val="003154DD"/>
    <w:rsid w:val="0033656D"/>
    <w:rsid w:val="0035411A"/>
    <w:rsid w:val="003622B4"/>
    <w:rsid w:val="003869CF"/>
    <w:rsid w:val="003C1845"/>
    <w:rsid w:val="003E23AA"/>
    <w:rsid w:val="003E24AF"/>
    <w:rsid w:val="003E370D"/>
    <w:rsid w:val="003E701C"/>
    <w:rsid w:val="003F4E16"/>
    <w:rsid w:val="004004FA"/>
    <w:rsid w:val="00415FA4"/>
    <w:rsid w:val="004213F0"/>
    <w:rsid w:val="00424CFC"/>
    <w:rsid w:val="00476F28"/>
    <w:rsid w:val="004C1FF2"/>
    <w:rsid w:val="004E2B6C"/>
    <w:rsid w:val="004E473A"/>
    <w:rsid w:val="004E7A1F"/>
    <w:rsid w:val="00556D2A"/>
    <w:rsid w:val="00556EE8"/>
    <w:rsid w:val="005658B3"/>
    <w:rsid w:val="00577B64"/>
    <w:rsid w:val="00577F1A"/>
    <w:rsid w:val="00596131"/>
    <w:rsid w:val="005C5E39"/>
    <w:rsid w:val="005F21FF"/>
    <w:rsid w:val="00603144"/>
    <w:rsid w:val="00605F22"/>
    <w:rsid w:val="00607279"/>
    <w:rsid w:val="006226A4"/>
    <w:rsid w:val="006715F5"/>
    <w:rsid w:val="00694B1F"/>
    <w:rsid w:val="006C1B92"/>
    <w:rsid w:val="006D0AEC"/>
    <w:rsid w:val="006E48D8"/>
    <w:rsid w:val="0070656A"/>
    <w:rsid w:val="00710E07"/>
    <w:rsid w:val="00753CFC"/>
    <w:rsid w:val="00776B0B"/>
    <w:rsid w:val="0078663A"/>
    <w:rsid w:val="00787574"/>
    <w:rsid w:val="007A6672"/>
    <w:rsid w:val="00802992"/>
    <w:rsid w:val="008A3B95"/>
    <w:rsid w:val="00917202"/>
    <w:rsid w:val="009216BE"/>
    <w:rsid w:val="00924C74"/>
    <w:rsid w:val="00954284"/>
    <w:rsid w:val="00963F10"/>
    <w:rsid w:val="00965A3D"/>
    <w:rsid w:val="00975EDC"/>
    <w:rsid w:val="00986E4A"/>
    <w:rsid w:val="00991182"/>
    <w:rsid w:val="009E3F46"/>
    <w:rsid w:val="00A24F8A"/>
    <w:rsid w:val="00A472AD"/>
    <w:rsid w:val="00A86DBC"/>
    <w:rsid w:val="00A9049D"/>
    <w:rsid w:val="00AD0E7F"/>
    <w:rsid w:val="00AE4306"/>
    <w:rsid w:val="00B0601D"/>
    <w:rsid w:val="00B278D0"/>
    <w:rsid w:val="00B33440"/>
    <w:rsid w:val="00B340B2"/>
    <w:rsid w:val="00B35B79"/>
    <w:rsid w:val="00B46FD6"/>
    <w:rsid w:val="00B517FA"/>
    <w:rsid w:val="00B66487"/>
    <w:rsid w:val="00BC7D7F"/>
    <w:rsid w:val="00BE5A28"/>
    <w:rsid w:val="00BF475E"/>
    <w:rsid w:val="00BF564E"/>
    <w:rsid w:val="00C17021"/>
    <w:rsid w:val="00C34DC5"/>
    <w:rsid w:val="00C36FD9"/>
    <w:rsid w:val="00C40362"/>
    <w:rsid w:val="00C44B1C"/>
    <w:rsid w:val="00C611D4"/>
    <w:rsid w:val="00C80962"/>
    <w:rsid w:val="00CA5D47"/>
    <w:rsid w:val="00CC1B8F"/>
    <w:rsid w:val="00D11629"/>
    <w:rsid w:val="00D305C2"/>
    <w:rsid w:val="00DB28F2"/>
    <w:rsid w:val="00DC397D"/>
    <w:rsid w:val="00DE1707"/>
    <w:rsid w:val="00DF23CE"/>
    <w:rsid w:val="00E13107"/>
    <w:rsid w:val="00E13D8D"/>
    <w:rsid w:val="00E14F48"/>
    <w:rsid w:val="00E35339"/>
    <w:rsid w:val="00E375C6"/>
    <w:rsid w:val="00E86C56"/>
    <w:rsid w:val="00EA4113"/>
    <w:rsid w:val="00EF7631"/>
    <w:rsid w:val="00F20EF9"/>
    <w:rsid w:val="00F5774F"/>
    <w:rsid w:val="00F86E4B"/>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aliases w:val="ПАРАГРАФ"/>
    <w:basedOn w:val="Normal"/>
    <w:link w:val="ListParagraphChar"/>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 w:type="character" w:customStyle="1" w:styleId="ListParagraphChar">
    <w:name w:val="List Paragraph Char"/>
    <w:aliases w:val="ПАРАГРАФ Char"/>
    <w:link w:val="ListParagraph"/>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318</Words>
  <Characters>1815</Characters>
  <Application>Microsoft Office Word</Application>
  <DocSecurity>0</DocSecurity>
  <Lines>15</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office21</cp:lastModifiedBy>
  <cp:revision>11</cp:revision>
  <cp:lastPrinted>2022-10-04T11:35:00Z</cp:lastPrinted>
  <dcterms:created xsi:type="dcterms:W3CDTF">2023-02-24T12:53:00Z</dcterms:created>
  <dcterms:modified xsi:type="dcterms:W3CDTF">2023-07-28T07:07:00Z</dcterms:modified>
</cp:coreProperties>
</file>