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586F5DC3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E0046E" w:rsidRPr="00E004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Офиси № </w:t>
      </w:r>
      <w:r w:rsidR="00E0046E" w:rsidRPr="00E0046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1</w:t>
      </w:r>
      <w:r w:rsidR="00E0046E" w:rsidRPr="00E004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,2 и 2А с обща застроена площ от 47,20 кв. м. и Офис № 17 със застроена площ от 31,73 кв. м., находящи се в гр. София, бул. „Цар Борис </w:t>
      </w:r>
      <w:r w:rsidR="00E0046E" w:rsidRPr="00E0046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III”</w:t>
      </w:r>
      <w:r w:rsidR="00E0046E" w:rsidRPr="00E004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 215, район Витоша, общ. Столична, обл. София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0046E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2023-11-28T11:10:00Z</dcterms:modified>
</cp:coreProperties>
</file>