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334B6B32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7E58BF" w:rsidRPr="007E58BF">
        <w:rPr>
          <w:rFonts w:eastAsia="Calibri"/>
          <w:b/>
          <w:bCs/>
          <w:sz w:val="24"/>
          <w:szCs w:val="24"/>
          <w:lang w:val="bg-BG"/>
        </w:rPr>
        <w:t>търговски автомат, със застроена площ от 2 кв. м., находящ се в гр. София, бул. „</w:t>
      </w:r>
      <w:r w:rsidR="00735F16">
        <w:rPr>
          <w:rFonts w:eastAsia="Calibri"/>
          <w:b/>
          <w:bCs/>
          <w:sz w:val="24"/>
          <w:szCs w:val="24"/>
          <w:lang w:val="bg-BG"/>
        </w:rPr>
        <w:t>Ц</w:t>
      </w:r>
      <w:r w:rsidR="007E58BF" w:rsidRPr="007E58BF">
        <w:rPr>
          <w:rFonts w:eastAsia="Calibri"/>
          <w:b/>
          <w:bCs/>
          <w:sz w:val="24"/>
          <w:szCs w:val="24"/>
          <w:lang w:val="bg-BG"/>
        </w:rPr>
        <w:t xml:space="preserve">ар Борис </w:t>
      </w:r>
      <w:r w:rsidR="007E58BF" w:rsidRPr="007E58BF">
        <w:rPr>
          <w:rFonts w:eastAsia="Calibri"/>
          <w:b/>
          <w:bCs/>
          <w:sz w:val="24"/>
          <w:szCs w:val="24"/>
        </w:rPr>
        <w:t>III”</w:t>
      </w:r>
      <w:r w:rsidR="007E58BF" w:rsidRPr="007E58BF">
        <w:rPr>
          <w:rFonts w:eastAsia="Calibri"/>
          <w:b/>
          <w:bCs/>
          <w:sz w:val="24"/>
          <w:szCs w:val="24"/>
          <w:lang w:val="bg-BG"/>
        </w:rPr>
        <w:t xml:space="preserve"> № 215,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35F16"/>
    <w:rsid w:val="00764915"/>
    <w:rsid w:val="007C64F3"/>
    <w:rsid w:val="007E58BF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2023-11-28T09:06:00Z</dcterms:modified>
</cp:coreProperties>
</file>